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03" w:rsidRPr="00A03F03" w:rsidRDefault="00A03F03">
      <w:pPr>
        <w:tabs>
          <w:tab w:val="right" w:pos="9151"/>
        </w:tabs>
        <w:spacing w:after="203"/>
        <w:ind w:left="-15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Appendix 'A'</w:t>
      </w:r>
      <w:bookmarkStart w:id="0" w:name="_GoBack"/>
      <w:bookmarkEnd w:id="0"/>
    </w:p>
    <w:p w:rsidR="00A03F03" w:rsidRDefault="00A03F03">
      <w:pPr>
        <w:tabs>
          <w:tab w:val="right" w:pos="9151"/>
        </w:tabs>
        <w:spacing w:after="203"/>
        <w:ind w:left="-15"/>
        <w:rPr>
          <w:rFonts w:ascii="Arial" w:eastAsia="Arial" w:hAnsi="Arial" w:cs="Arial"/>
        </w:rPr>
      </w:pPr>
    </w:p>
    <w:p w:rsidR="004D5B6C" w:rsidRDefault="00CD4614">
      <w:pPr>
        <w:tabs>
          <w:tab w:val="right" w:pos="9151"/>
        </w:tabs>
        <w:spacing w:after="203"/>
        <w:ind w:left="-15"/>
      </w:pPr>
      <w:r>
        <w:rPr>
          <w:rFonts w:ascii="Arial" w:eastAsia="Arial" w:hAnsi="Arial" w:cs="Arial"/>
        </w:rPr>
        <w:t xml:space="preserve">YPS Policies </w:t>
      </w:r>
      <w:r>
        <w:rPr>
          <w:rFonts w:ascii="Arial" w:eastAsia="Arial" w:hAnsi="Arial" w:cs="Arial"/>
        </w:rPr>
        <w:tab/>
        <w:t xml:space="preserve"> Chasing and Tracing Scheme Members v3.</w:t>
      </w:r>
      <w:r w:rsidR="009A5484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</w:t>
      </w:r>
    </w:p>
    <w:p w:rsidR="004D5B6C" w:rsidRDefault="00CD4614">
      <w:pPr>
        <w:spacing w:after="189"/>
      </w:pPr>
      <w:r>
        <w:rPr>
          <w:rFonts w:ascii="Cambria" w:eastAsia="Cambria" w:hAnsi="Cambria" w:cs="Cambria"/>
        </w:rPr>
        <w:t xml:space="preserve"> </w:t>
      </w:r>
    </w:p>
    <w:p w:rsidR="004D5B6C" w:rsidRDefault="00CD4614">
      <w:pPr>
        <w:spacing w:after="189"/>
      </w:pPr>
      <w:r>
        <w:rPr>
          <w:rFonts w:ascii="Cambria" w:eastAsia="Cambria" w:hAnsi="Cambria" w:cs="Cambria"/>
          <w:b/>
        </w:rPr>
        <w:t xml:space="preserve"> </w:t>
      </w:r>
    </w:p>
    <w:p w:rsidR="004D5B6C" w:rsidRDefault="00CD4614">
      <w:pPr>
        <w:spacing w:after="468"/>
      </w:pPr>
      <w:r>
        <w:rPr>
          <w:rFonts w:ascii="Cambria" w:eastAsia="Cambria" w:hAnsi="Cambria" w:cs="Cambria"/>
          <w:b/>
        </w:rPr>
        <w:t xml:space="preserve"> </w:t>
      </w:r>
    </w:p>
    <w:p w:rsidR="004D5B6C" w:rsidRDefault="00CD4614">
      <w:pPr>
        <w:spacing w:after="187"/>
      </w:pPr>
      <w:r>
        <w:rPr>
          <w:rFonts w:ascii="Arial" w:eastAsia="Arial" w:hAnsi="Arial" w:cs="Arial"/>
          <w:color w:val="1F497D"/>
          <w:sz w:val="52"/>
        </w:rPr>
        <w:t xml:space="preserve"> </w:t>
      </w:r>
    </w:p>
    <w:p w:rsidR="004D5B6C" w:rsidRDefault="00CD4614">
      <w:pPr>
        <w:spacing w:after="180"/>
        <w:ind w:left="-5" w:hanging="10"/>
      </w:pPr>
      <w:r>
        <w:rPr>
          <w:rFonts w:ascii="Arial" w:eastAsia="Arial" w:hAnsi="Arial" w:cs="Arial"/>
          <w:color w:val="1F497D"/>
          <w:sz w:val="52"/>
        </w:rPr>
        <w:t xml:space="preserve">YPS Policies </w:t>
      </w:r>
    </w:p>
    <w:p w:rsidR="004D5B6C" w:rsidRDefault="00CD4614">
      <w:pPr>
        <w:spacing w:after="187"/>
      </w:pPr>
      <w:r>
        <w:rPr>
          <w:rFonts w:ascii="Arial" w:eastAsia="Arial" w:hAnsi="Arial" w:cs="Arial"/>
          <w:color w:val="1F497D"/>
          <w:sz w:val="52"/>
        </w:rPr>
        <w:t xml:space="preserve"> </w:t>
      </w:r>
    </w:p>
    <w:p w:rsidR="004D5B6C" w:rsidRDefault="00CD4614">
      <w:pPr>
        <w:pStyle w:val="Heading1"/>
        <w:ind w:left="-5"/>
      </w:pPr>
      <w:r>
        <w:t xml:space="preserve">Chasing and Tracing Scheme Members  </w:t>
      </w:r>
    </w:p>
    <w:p w:rsidR="004D5B6C" w:rsidRDefault="00CD4614">
      <w:pPr>
        <w:spacing w:after="0"/>
      </w:pPr>
      <w:r>
        <w:rPr>
          <w:rFonts w:ascii="Arial" w:eastAsia="Arial" w:hAnsi="Arial" w:cs="Arial"/>
          <w:b/>
          <w:sz w:val="52"/>
        </w:rPr>
        <w:t xml:space="preserve"> </w:t>
      </w:r>
    </w:p>
    <w:p w:rsidR="004D5B6C" w:rsidRDefault="00CD4614">
      <w:pPr>
        <w:spacing w:after="189"/>
      </w:pPr>
      <w:r>
        <w:rPr>
          <w:rFonts w:ascii="Cambria" w:eastAsia="Cambria" w:hAnsi="Cambria" w:cs="Cambria"/>
          <w:b/>
        </w:rPr>
        <w:t xml:space="preserve"> </w:t>
      </w:r>
    </w:p>
    <w:p w:rsidR="004D5B6C" w:rsidRDefault="00CD4614">
      <w:pPr>
        <w:spacing w:after="189"/>
      </w:pPr>
      <w:r>
        <w:rPr>
          <w:rFonts w:ascii="Cambria" w:eastAsia="Cambria" w:hAnsi="Cambria" w:cs="Cambria"/>
          <w:b/>
        </w:rPr>
        <w:t xml:space="preserve"> </w:t>
      </w:r>
    </w:p>
    <w:p w:rsidR="004D5B6C" w:rsidRDefault="00CD4614">
      <w:pPr>
        <w:spacing w:after="189"/>
      </w:pPr>
      <w:r>
        <w:rPr>
          <w:rFonts w:ascii="Cambria" w:eastAsia="Cambria" w:hAnsi="Cambria" w:cs="Cambria"/>
          <w:b/>
        </w:rPr>
        <w:t xml:space="preserve"> </w:t>
      </w:r>
    </w:p>
    <w:p w:rsidR="004D5B6C" w:rsidRDefault="00CD4614">
      <w:pPr>
        <w:spacing w:after="189"/>
      </w:pPr>
      <w:r>
        <w:rPr>
          <w:rFonts w:ascii="Cambria" w:eastAsia="Cambria" w:hAnsi="Cambria" w:cs="Cambria"/>
          <w:b/>
        </w:rPr>
        <w:t xml:space="preserve"> </w:t>
      </w:r>
    </w:p>
    <w:p w:rsidR="004D5B6C" w:rsidRDefault="00CD4614">
      <w:pPr>
        <w:spacing w:after="189"/>
      </w:pPr>
      <w:r>
        <w:rPr>
          <w:rFonts w:ascii="Cambria" w:eastAsia="Cambria" w:hAnsi="Cambria" w:cs="Cambria"/>
          <w:b/>
        </w:rPr>
        <w:t xml:space="preserve"> </w:t>
      </w:r>
    </w:p>
    <w:p w:rsidR="004D5B6C" w:rsidRDefault="004D5B6C">
      <w:pPr>
        <w:spacing w:after="189"/>
      </w:pPr>
    </w:p>
    <w:p w:rsidR="004D5B6C" w:rsidRDefault="00CD4614">
      <w:pPr>
        <w:spacing w:after="179"/>
      </w:pPr>
      <w:r>
        <w:rPr>
          <w:rFonts w:ascii="Cambria" w:eastAsia="Cambria" w:hAnsi="Cambria" w:cs="Cambria"/>
          <w:b/>
        </w:rPr>
        <w:t xml:space="preserve"> </w:t>
      </w:r>
    </w:p>
    <w:p w:rsidR="004D5B6C" w:rsidRDefault="00CD4614">
      <w:pPr>
        <w:tabs>
          <w:tab w:val="center" w:pos="1662"/>
        </w:tabs>
        <w:spacing w:after="193" w:line="261" w:lineRule="auto"/>
        <w:ind w:left="-15"/>
      </w:pPr>
      <w:r>
        <w:rPr>
          <w:rFonts w:ascii="Arial" w:eastAsia="Arial" w:hAnsi="Arial" w:cs="Arial"/>
          <w:b/>
        </w:rPr>
        <w:t xml:space="preserve">Version  </w:t>
      </w:r>
      <w:r>
        <w:rPr>
          <w:rFonts w:ascii="Arial" w:eastAsia="Arial" w:hAnsi="Arial" w:cs="Arial"/>
          <w:b/>
        </w:rPr>
        <w:tab/>
        <w:t>: 3.</w:t>
      </w:r>
      <w:r w:rsidR="009A5484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</w:t>
      </w:r>
    </w:p>
    <w:p w:rsidR="004D5B6C" w:rsidRDefault="00CD4614">
      <w:pPr>
        <w:tabs>
          <w:tab w:val="center" w:pos="1869"/>
        </w:tabs>
        <w:spacing w:after="193" w:line="261" w:lineRule="auto"/>
        <w:ind w:left="-15"/>
      </w:pPr>
      <w:r>
        <w:rPr>
          <w:rFonts w:ascii="Arial" w:eastAsia="Arial" w:hAnsi="Arial" w:cs="Arial"/>
          <w:b/>
        </w:rPr>
        <w:t xml:space="preserve">Owner  </w:t>
      </w:r>
      <w:r>
        <w:rPr>
          <w:rFonts w:ascii="Arial" w:eastAsia="Arial" w:hAnsi="Arial" w:cs="Arial"/>
          <w:b/>
        </w:rPr>
        <w:tab/>
        <w:t xml:space="preserve">: J Price </w:t>
      </w:r>
    </w:p>
    <w:p w:rsidR="004D5B6C" w:rsidRDefault="00CD4614">
      <w:pPr>
        <w:tabs>
          <w:tab w:val="center" w:pos="1869"/>
        </w:tabs>
        <w:spacing w:after="3448" w:line="261" w:lineRule="auto"/>
        <w:ind w:left="-15"/>
      </w:pPr>
      <w:r>
        <w:rPr>
          <w:rFonts w:ascii="Arial" w:eastAsia="Arial" w:hAnsi="Arial" w:cs="Arial"/>
          <w:b/>
        </w:rPr>
        <w:t xml:space="preserve">Author </w:t>
      </w:r>
      <w:r>
        <w:rPr>
          <w:rFonts w:ascii="Arial" w:eastAsia="Arial" w:hAnsi="Arial" w:cs="Arial"/>
          <w:b/>
        </w:rPr>
        <w:tab/>
        <w:t xml:space="preserve">: </w:t>
      </w:r>
      <w:r w:rsidR="009A5484"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</w:rPr>
        <w:t xml:space="preserve"> </w:t>
      </w:r>
      <w:r w:rsidR="009A5484">
        <w:rPr>
          <w:rFonts w:ascii="Arial" w:eastAsia="Arial" w:hAnsi="Arial" w:cs="Arial"/>
          <w:b/>
        </w:rPr>
        <w:t>Lister</w:t>
      </w:r>
      <w:r>
        <w:rPr>
          <w:rFonts w:ascii="Arial" w:eastAsia="Arial" w:hAnsi="Arial" w:cs="Arial"/>
          <w:b/>
        </w:rPr>
        <w:t xml:space="preserve"> </w:t>
      </w:r>
    </w:p>
    <w:p w:rsidR="004D5B6C" w:rsidRDefault="00CD4614">
      <w:pPr>
        <w:tabs>
          <w:tab w:val="center" w:pos="4322"/>
          <w:tab w:val="center" w:pos="5042"/>
          <w:tab w:val="center" w:pos="5762"/>
          <w:tab w:val="center" w:pos="6482"/>
          <w:tab w:val="center" w:pos="7203"/>
          <w:tab w:val="right" w:pos="9151"/>
        </w:tabs>
        <w:spacing w:after="3"/>
        <w:ind w:left="-15"/>
      </w:pPr>
      <w:r>
        <w:rPr>
          <w:rFonts w:ascii="Arial" w:eastAsia="Arial" w:hAnsi="Arial" w:cs="Arial"/>
        </w:rPr>
        <w:lastRenderedPageBreak/>
        <w:t xml:space="preserve">Date Last Updated </w:t>
      </w:r>
      <w:r w:rsidR="009A5484"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 xml:space="preserve"> </w:t>
      </w:r>
      <w:r w:rsidR="009A5484">
        <w:rPr>
          <w:rFonts w:ascii="Arial" w:eastAsia="Arial" w:hAnsi="Arial" w:cs="Arial"/>
        </w:rPr>
        <w:t xml:space="preserve">March </w:t>
      </w:r>
      <w:r>
        <w:rPr>
          <w:rFonts w:ascii="Arial" w:eastAsia="Arial" w:hAnsi="Arial" w:cs="Arial"/>
        </w:rPr>
        <w:t>201</w:t>
      </w:r>
      <w:r w:rsidR="009A5484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Cambria" w:eastAsia="Cambria" w:hAnsi="Cambria" w:cs="Cambria"/>
        </w:rPr>
        <w:t xml:space="preserve"> </w:t>
      </w:r>
    </w:p>
    <w:p w:rsidR="004D5B6C" w:rsidRDefault="00CD4614">
      <w:pPr>
        <w:spacing w:after="3"/>
        <w:ind w:left="-5" w:hanging="10"/>
      </w:pPr>
      <w:r>
        <w:rPr>
          <w:rFonts w:ascii="Arial" w:eastAsia="Arial" w:hAnsi="Arial" w:cs="Arial"/>
        </w:rPr>
        <w:t xml:space="preserve">All Printed versions are uncontrolled </w:t>
      </w:r>
    </w:p>
    <w:p w:rsidR="004D5B6C" w:rsidRDefault="004D5B6C">
      <w:pPr>
        <w:sectPr w:rsidR="004D5B6C">
          <w:pgSz w:w="11904" w:h="16838"/>
          <w:pgMar w:top="1440" w:right="1620" w:bottom="1440" w:left="1133" w:header="720" w:footer="720" w:gutter="0"/>
          <w:cols w:space="720"/>
        </w:sectPr>
      </w:pPr>
    </w:p>
    <w:p w:rsidR="004D5B6C" w:rsidRDefault="004D5B6C">
      <w:pPr>
        <w:spacing w:after="0"/>
        <w:ind w:left="-1440"/>
      </w:pPr>
    </w:p>
    <w:tbl>
      <w:tblPr>
        <w:tblStyle w:val="TableGrid"/>
        <w:tblW w:w="13953" w:type="dxa"/>
        <w:tblInd w:w="5" w:type="dxa"/>
        <w:tblCellMar>
          <w:top w:w="2" w:type="dxa"/>
          <w:left w:w="106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2967"/>
        <w:gridCol w:w="2223"/>
        <w:gridCol w:w="2036"/>
        <w:gridCol w:w="2573"/>
        <w:gridCol w:w="2147"/>
      </w:tblGrid>
      <w:tr w:rsidR="004D5B6C">
        <w:trPr>
          <w:trHeight w:val="744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Status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Key facts/dates considered in policy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Trigger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ind w:left="5" w:right="10"/>
            </w:pPr>
            <w:r>
              <w:rPr>
                <w:rFonts w:ascii="Arial" w:eastAsia="Arial" w:hAnsi="Arial" w:cs="Arial"/>
                <w:b/>
              </w:rPr>
              <w:t xml:space="preserve">How we record on ALTAIR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r>
              <w:rPr>
                <w:rFonts w:ascii="Arial" w:eastAsia="Arial" w:hAnsi="Arial" w:cs="Arial"/>
                <w:b/>
              </w:rPr>
              <w:t xml:space="preserve">Tracing Policy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r>
              <w:rPr>
                <w:rFonts w:ascii="Arial" w:eastAsia="Arial" w:hAnsi="Arial" w:cs="Arial"/>
                <w:b/>
              </w:rPr>
              <w:t xml:space="preserve">Responsibility </w:t>
            </w:r>
          </w:p>
        </w:tc>
      </w:tr>
      <w:tr w:rsidR="004D5B6C">
        <w:trPr>
          <w:trHeight w:val="2069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ind w:left="5"/>
              <w:jc w:val="both"/>
            </w:pPr>
            <w:r>
              <w:rPr>
                <w:rFonts w:ascii="Arial" w:eastAsia="Arial" w:hAnsi="Arial" w:cs="Arial"/>
                <w:b/>
              </w:rPr>
              <w:t xml:space="preserve">All statuses – Email only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9A5484">
            <w:pPr>
              <w:ind w:right="45"/>
            </w:pPr>
            <w:proofErr w:type="gramStart"/>
            <w:r>
              <w:rPr>
                <w:rFonts w:ascii="Arial" w:eastAsia="Arial" w:hAnsi="Arial" w:cs="Arial"/>
              </w:rPr>
              <w:t>email</w:t>
            </w:r>
            <w:proofErr w:type="gramEnd"/>
            <w:r>
              <w:rPr>
                <w:rFonts w:ascii="Arial" w:eastAsia="Arial" w:hAnsi="Arial" w:cs="Arial"/>
              </w:rPr>
              <w:t xml:space="preserve"> addresses </w:t>
            </w:r>
            <w:r w:rsidR="009A5484">
              <w:rPr>
                <w:rFonts w:ascii="Arial" w:eastAsia="Arial" w:hAnsi="Arial" w:cs="Arial"/>
              </w:rPr>
              <w:t xml:space="preserve">should </w:t>
            </w:r>
            <w:r>
              <w:rPr>
                <w:rFonts w:ascii="Arial" w:eastAsia="Arial" w:hAnsi="Arial" w:cs="Arial"/>
              </w:rPr>
              <w:t xml:space="preserve">be treated with the same care and security level as home addresses.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9A5484">
            <w:pPr>
              <w:ind w:left="5" w:right="3"/>
            </w:pPr>
            <w:r>
              <w:rPr>
                <w:rFonts w:ascii="Arial" w:eastAsia="Arial" w:hAnsi="Arial" w:cs="Arial"/>
              </w:rPr>
              <w:t xml:space="preserve">Email returned as invalid, or not responded to within a reasonable timescale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9A5484">
            <w:pPr>
              <w:spacing w:after="201" w:line="251" w:lineRule="auto"/>
              <w:ind w:left="5" w:right="430"/>
            </w:pPr>
            <w:r>
              <w:rPr>
                <w:rFonts w:ascii="Arial" w:eastAsia="Arial" w:hAnsi="Arial" w:cs="Arial"/>
              </w:rPr>
              <w:t xml:space="preserve">If returned as invalid, remove email address from Altair.  </w:t>
            </w:r>
          </w:p>
          <w:p w:rsidR="004D5B6C" w:rsidRDefault="00CD4614" w:rsidP="009A5484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9A5484">
            <w:pPr>
              <w:spacing w:after="201" w:line="251" w:lineRule="auto"/>
              <w:ind w:right="324"/>
            </w:pPr>
            <w:r>
              <w:rPr>
                <w:rFonts w:ascii="Arial" w:eastAsia="Arial" w:hAnsi="Arial" w:cs="Arial"/>
              </w:rPr>
              <w:t xml:space="preserve">Send letter/paragraph from EMAILCHK </w:t>
            </w:r>
            <w:r w:rsidR="009A5484">
              <w:rPr>
                <w:rFonts w:ascii="Arial" w:eastAsia="Arial" w:hAnsi="Arial" w:cs="Arial"/>
              </w:rPr>
              <w:t xml:space="preserve">template letter </w:t>
            </w:r>
            <w:r>
              <w:rPr>
                <w:rFonts w:ascii="Arial" w:eastAsia="Arial" w:hAnsi="Arial" w:cs="Arial"/>
              </w:rPr>
              <w:t xml:space="preserve">to member's home address  </w:t>
            </w:r>
          </w:p>
          <w:p w:rsidR="004D5B6C" w:rsidRDefault="00CD4614" w:rsidP="009A5484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9A5484">
            <w:r>
              <w:rPr>
                <w:rFonts w:ascii="Arial" w:eastAsia="Arial" w:hAnsi="Arial" w:cs="Arial"/>
              </w:rPr>
              <w:t xml:space="preserve">Data Management </w:t>
            </w:r>
          </w:p>
          <w:p w:rsidR="004D5B6C" w:rsidRDefault="00CD4614" w:rsidP="009A5484">
            <w:pPr>
              <w:spacing w:after="191"/>
            </w:pPr>
            <w:r>
              <w:rPr>
                <w:rFonts w:ascii="Arial" w:eastAsia="Arial" w:hAnsi="Arial" w:cs="Arial"/>
              </w:rPr>
              <w:t xml:space="preserve">Team (bulk emails) </w:t>
            </w:r>
          </w:p>
          <w:p w:rsidR="004D5B6C" w:rsidRDefault="00CD4614" w:rsidP="009A5484">
            <w:r>
              <w:rPr>
                <w:rFonts w:ascii="Arial" w:eastAsia="Arial" w:hAnsi="Arial" w:cs="Arial"/>
              </w:rPr>
              <w:t xml:space="preserve">Individual staff </w:t>
            </w:r>
          </w:p>
          <w:p w:rsidR="004D5B6C" w:rsidRDefault="00CD4614" w:rsidP="009A5484">
            <w:r>
              <w:rPr>
                <w:rFonts w:ascii="Arial" w:eastAsia="Arial" w:hAnsi="Arial" w:cs="Arial"/>
              </w:rPr>
              <w:t xml:space="preserve">(individual member emails) </w:t>
            </w:r>
          </w:p>
        </w:tc>
      </w:tr>
      <w:tr w:rsidR="004D5B6C">
        <w:trPr>
          <w:trHeight w:val="4466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ind w:left="5"/>
              <w:jc w:val="both"/>
            </w:pPr>
            <w:r>
              <w:rPr>
                <w:rFonts w:ascii="Arial" w:eastAsia="Arial" w:hAnsi="Arial" w:cs="Arial"/>
                <w:b/>
              </w:rPr>
              <w:t xml:space="preserve">Active Member (status 1)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9A5484">
            <w:pPr>
              <w:spacing w:after="201" w:line="250" w:lineRule="auto"/>
            </w:pPr>
            <w:r>
              <w:rPr>
                <w:rFonts w:ascii="Arial" w:eastAsia="Arial" w:hAnsi="Arial" w:cs="Arial"/>
              </w:rPr>
              <w:t>The majority of bene</w:t>
            </w:r>
            <w:r w:rsidR="009A5484">
              <w:rPr>
                <w:rFonts w:ascii="Arial" w:eastAsia="Arial" w:hAnsi="Arial" w:cs="Arial"/>
              </w:rPr>
              <w:t xml:space="preserve">fit statements are now online but members may </w:t>
            </w:r>
            <w:r>
              <w:rPr>
                <w:rFonts w:ascii="Arial" w:eastAsia="Arial" w:hAnsi="Arial" w:cs="Arial"/>
              </w:rPr>
              <w:t xml:space="preserve">request paper statements. </w:t>
            </w:r>
          </w:p>
          <w:p w:rsidR="004D5B6C" w:rsidRDefault="00CD4614" w:rsidP="009A5484">
            <w:pPr>
              <w:spacing w:after="200" w:line="252" w:lineRule="auto"/>
              <w:ind w:right="166"/>
            </w:pPr>
            <w:r>
              <w:rPr>
                <w:rFonts w:ascii="Arial" w:eastAsia="Arial" w:hAnsi="Arial" w:cs="Arial"/>
              </w:rPr>
              <w:t xml:space="preserve">If sending ad hoc estimates to home address we would check the address first. </w:t>
            </w:r>
          </w:p>
          <w:p w:rsidR="004D5B6C" w:rsidRDefault="00CD4614" w:rsidP="009A5484">
            <w:pPr>
              <w:spacing w:after="200" w:line="251" w:lineRule="auto"/>
            </w:pPr>
            <w:r>
              <w:rPr>
                <w:rFonts w:ascii="Arial" w:eastAsia="Arial" w:hAnsi="Arial" w:cs="Arial"/>
              </w:rPr>
              <w:t>Monthly data cleaning from 1.4.2014</w:t>
            </w:r>
            <w:r w:rsidR="009A5484">
              <w:rPr>
                <w:rFonts w:ascii="Arial" w:eastAsia="Arial" w:hAnsi="Arial" w:cs="Arial"/>
              </w:rPr>
              <w:t>. A</w:t>
            </w:r>
            <w:r>
              <w:rPr>
                <w:rFonts w:ascii="Arial" w:eastAsia="Arial" w:hAnsi="Arial" w:cs="Arial"/>
              </w:rPr>
              <w:t xml:space="preserve">ddresses </w:t>
            </w:r>
            <w:r w:rsidR="009A5484">
              <w:rPr>
                <w:rFonts w:ascii="Arial" w:eastAsia="Arial" w:hAnsi="Arial" w:cs="Arial"/>
              </w:rPr>
              <w:t xml:space="preserve">will be regularly checked </w:t>
            </w:r>
            <w:r>
              <w:rPr>
                <w:rFonts w:ascii="Arial" w:eastAsia="Arial" w:hAnsi="Arial" w:cs="Arial"/>
              </w:rPr>
              <w:t xml:space="preserve">with employers. </w:t>
            </w:r>
          </w:p>
          <w:p w:rsidR="004D5B6C" w:rsidRDefault="00CD4614" w:rsidP="009A5484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9A5484">
            <w:pPr>
              <w:spacing w:after="200" w:line="251" w:lineRule="auto"/>
              <w:ind w:left="5"/>
            </w:pPr>
            <w:r>
              <w:rPr>
                <w:rFonts w:ascii="Arial" w:eastAsia="Arial" w:hAnsi="Arial" w:cs="Arial"/>
              </w:rPr>
              <w:t xml:space="preserve">Active paper benefit statement or other correspondence returned.  </w:t>
            </w:r>
          </w:p>
          <w:p w:rsidR="004D5B6C" w:rsidRDefault="00CD4614" w:rsidP="009A5484">
            <w:pPr>
              <w:spacing w:after="191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9A5484">
            <w:pPr>
              <w:spacing w:after="191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9A5484">
            <w:pPr>
              <w:ind w:left="5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9A5484">
            <w:pPr>
              <w:spacing w:after="200" w:line="251" w:lineRule="auto"/>
              <w:ind w:left="5" w:right="256"/>
            </w:pPr>
            <w:r>
              <w:rPr>
                <w:rFonts w:ascii="Arial" w:eastAsia="Arial" w:hAnsi="Arial" w:cs="Arial"/>
              </w:rPr>
              <w:t xml:space="preserve">Tick the gone away box on the member address data view. </w:t>
            </w:r>
          </w:p>
          <w:p w:rsidR="004D5B6C" w:rsidRDefault="00CD4614" w:rsidP="009A5484">
            <w:pPr>
              <w:spacing w:after="191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9A5484">
            <w:pPr>
              <w:spacing w:after="191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9A5484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9A5484">
            <w:pPr>
              <w:spacing w:after="200" w:line="252" w:lineRule="auto"/>
              <w:ind w:right="77"/>
            </w:pPr>
            <w:r>
              <w:rPr>
                <w:rFonts w:ascii="Arial" w:eastAsia="Arial" w:hAnsi="Arial" w:cs="Arial"/>
              </w:rPr>
              <w:t>Employer should provide current address, or pension staff c</w:t>
            </w:r>
            <w:r w:rsidR="009A5484"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</w:rPr>
              <w:t xml:space="preserve"> contact employee direct at workplace.  </w:t>
            </w:r>
          </w:p>
          <w:p w:rsidR="004D5B6C" w:rsidRDefault="00CD4614" w:rsidP="009A5484">
            <w:pPr>
              <w:spacing w:after="19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9A5484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9A5484">
            <w:pPr>
              <w:spacing w:after="201" w:line="250" w:lineRule="auto"/>
            </w:pPr>
            <w:r>
              <w:rPr>
                <w:rFonts w:ascii="Arial" w:eastAsia="Arial" w:hAnsi="Arial" w:cs="Arial"/>
              </w:rPr>
              <w:t xml:space="preserve">Data Centre to deal with returned </w:t>
            </w:r>
            <w:r w:rsidR="009A5484">
              <w:rPr>
                <w:rFonts w:ascii="Arial" w:eastAsia="Arial" w:hAnsi="Arial" w:cs="Arial"/>
              </w:rPr>
              <w:t>statement</w:t>
            </w:r>
            <w:r>
              <w:rPr>
                <w:rFonts w:ascii="Arial" w:eastAsia="Arial" w:hAnsi="Arial" w:cs="Arial"/>
              </w:rPr>
              <w:t xml:space="preserve">s.  </w:t>
            </w:r>
          </w:p>
          <w:p w:rsidR="004D5B6C" w:rsidRDefault="00CD4614" w:rsidP="009A5484">
            <w:pPr>
              <w:spacing w:after="200" w:line="251" w:lineRule="auto"/>
              <w:ind w:right="29"/>
            </w:pPr>
            <w:r>
              <w:rPr>
                <w:rFonts w:ascii="Arial" w:eastAsia="Arial" w:hAnsi="Arial" w:cs="Arial"/>
              </w:rPr>
              <w:t xml:space="preserve">Processing teams to deal with other returned correspondence. </w:t>
            </w:r>
          </w:p>
          <w:p w:rsidR="004D5B6C" w:rsidRDefault="00CD4614" w:rsidP="009A5484">
            <w:pPr>
              <w:spacing w:after="19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9A5484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D5B6C" w:rsidRDefault="004D5B6C">
      <w:pPr>
        <w:spacing w:after="0"/>
        <w:ind w:left="-1440"/>
      </w:pPr>
    </w:p>
    <w:tbl>
      <w:tblPr>
        <w:tblStyle w:val="TableGrid"/>
        <w:tblW w:w="13953" w:type="dxa"/>
        <w:tblInd w:w="5" w:type="dxa"/>
        <w:tblCellMar>
          <w:top w:w="2" w:type="dxa"/>
          <w:left w:w="106" w:type="dxa"/>
          <w:right w:w="44" w:type="dxa"/>
        </w:tblCellMar>
        <w:tblLook w:val="04A0" w:firstRow="1" w:lastRow="0" w:firstColumn="1" w:lastColumn="0" w:noHBand="0" w:noVBand="1"/>
      </w:tblPr>
      <w:tblGrid>
        <w:gridCol w:w="2007"/>
        <w:gridCol w:w="2967"/>
        <w:gridCol w:w="2223"/>
        <w:gridCol w:w="2036"/>
        <w:gridCol w:w="2573"/>
        <w:gridCol w:w="2147"/>
      </w:tblGrid>
      <w:tr w:rsidR="004D5B6C">
        <w:trPr>
          <w:trHeight w:val="5129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Undecided </w:t>
            </w:r>
          </w:p>
          <w:p w:rsidR="004D5B6C" w:rsidRDefault="00CD4614">
            <w:pPr>
              <w:ind w:left="5" w:right="58"/>
            </w:pPr>
            <w:r>
              <w:rPr>
                <w:rFonts w:ascii="Arial" w:eastAsia="Arial" w:hAnsi="Arial" w:cs="Arial"/>
                <w:b/>
              </w:rPr>
              <w:t xml:space="preserve">leaver (status 2) and Frozen Refund (status 9) – chasing members details to pay refund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9A5484">
            <w:pPr>
              <w:spacing w:after="200" w:line="251" w:lineRule="auto"/>
              <w:ind w:right="16"/>
            </w:pPr>
            <w:r>
              <w:rPr>
                <w:rFonts w:ascii="Arial" w:eastAsia="Arial" w:hAnsi="Arial" w:cs="Arial"/>
              </w:rPr>
              <w:t xml:space="preserve">The longer the refund is left in the fund, the more interest (at base rate + 1%) is payable; </w:t>
            </w:r>
          </w:p>
          <w:p w:rsidR="004D5B6C" w:rsidRDefault="009A5484" w:rsidP="009A5484">
            <w:pPr>
              <w:spacing w:after="200" w:line="251" w:lineRule="auto"/>
              <w:ind w:right="50"/>
            </w:pPr>
            <w:r>
              <w:rPr>
                <w:rFonts w:ascii="Arial" w:eastAsia="Arial" w:hAnsi="Arial" w:cs="Arial"/>
              </w:rPr>
              <w:t xml:space="preserve">Regulations </w:t>
            </w:r>
            <w:r w:rsidR="00CD4614">
              <w:rPr>
                <w:rFonts w:ascii="Arial" w:eastAsia="Arial" w:hAnsi="Arial" w:cs="Arial"/>
              </w:rPr>
              <w:t>state that from 1.4.2014 a refund must be paid within 5 years of date of leaving or on the day before attaining age 75</w:t>
            </w:r>
            <w:r>
              <w:rPr>
                <w:rFonts w:ascii="Arial" w:eastAsia="Arial" w:hAnsi="Arial" w:cs="Arial"/>
              </w:rPr>
              <w:t>,</w:t>
            </w:r>
            <w:r w:rsidR="00CD4614">
              <w:rPr>
                <w:rFonts w:ascii="Arial" w:eastAsia="Arial" w:hAnsi="Arial" w:cs="Arial"/>
              </w:rPr>
              <w:t xml:space="preserve"> if earlier. </w:t>
            </w:r>
          </w:p>
          <w:p w:rsidR="004D5B6C" w:rsidRDefault="004D5B6C" w:rsidP="009A5484">
            <w:pPr>
              <w:ind w:right="184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9A5484">
            <w:pPr>
              <w:spacing w:after="197" w:line="254" w:lineRule="auto"/>
              <w:ind w:left="5"/>
            </w:pPr>
            <w:r>
              <w:rPr>
                <w:rFonts w:ascii="Arial" w:eastAsia="Arial" w:hAnsi="Arial" w:cs="Arial"/>
              </w:rPr>
              <w:t xml:space="preserve">Refund reminder letter (REF002)  </w:t>
            </w:r>
          </w:p>
          <w:p w:rsidR="004D5B6C" w:rsidRDefault="00CD4614" w:rsidP="009A5484">
            <w:pPr>
              <w:spacing w:after="192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9A5484">
            <w:pPr>
              <w:spacing w:after="191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9A5484">
            <w:pPr>
              <w:spacing w:after="191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9A5484">
            <w:pPr>
              <w:spacing w:after="192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9A5484">
            <w:pPr>
              <w:spacing w:after="191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9A5484">
            <w:pPr>
              <w:spacing w:after="191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9A5484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9A5484">
            <w:pPr>
              <w:spacing w:line="251" w:lineRule="auto"/>
              <w:ind w:left="5" w:right="10"/>
            </w:pPr>
            <w:r>
              <w:rPr>
                <w:rFonts w:ascii="Arial" w:eastAsia="Arial" w:hAnsi="Arial" w:cs="Arial"/>
              </w:rPr>
              <w:t xml:space="preserve">If there is no response to the reminder letters, the cases remain in status 2 or 9 </w:t>
            </w:r>
          </w:p>
          <w:p w:rsidR="004D5B6C" w:rsidRDefault="00CD4614" w:rsidP="009A5484">
            <w:pPr>
              <w:spacing w:after="191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9A5484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9A5484">
            <w:pPr>
              <w:spacing w:after="200" w:line="251" w:lineRule="auto"/>
            </w:pPr>
            <w:r>
              <w:rPr>
                <w:rFonts w:ascii="Arial" w:eastAsia="Arial" w:hAnsi="Arial" w:cs="Arial"/>
              </w:rPr>
              <w:t xml:space="preserve">Bi-annual checks to make sure that there isn't a current employment with a new address, either on the Cumbria or Lancashire databases. </w:t>
            </w:r>
          </w:p>
          <w:p w:rsidR="004D5B6C" w:rsidRDefault="00CD4614" w:rsidP="009A5484">
            <w:pPr>
              <w:spacing w:after="199" w:line="252" w:lineRule="auto"/>
            </w:pPr>
            <w:r>
              <w:rPr>
                <w:rFonts w:ascii="Arial" w:eastAsia="Arial" w:hAnsi="Arial" w:cs="Arial"/>
              </w:rPr>
              <w:t xml:space="preserve">A reminder should be sent to the member 4 years after date left. </w:t>
            </w:r>
          </w:p>
          <w:p w:rsidR="004D5B6C" w:rsidRDefault="00CD4614" w:rsidP="009A5484">
            <w:pPr>
              <w:spacing w:after="199" w:line="252" w:lineRule="auto"/>
            </w:pPr>
            <w:r>
              <w:rPr>
                <w:rFonts w:ascii="Arial" w:eastAsia="Arial" w:hAnsi="Arial" w:cs="Arial"/>
              </w:rPr>
              <w:t xml:space="preserve">A further reminder should be sent at age 65. </w:t>
            </w:r>
          </w:p>
          <w:p w:rsidR="004D5B6C" w:rsidRDefault="00CD4614" w:rsidP="009A5484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9A5484">
            <w:pPr>
              <w:ind w:right="184"/>
            </w:pPr>
            <w:r>
              <w:rPr>
                <w:rFonts w:ascii="Arial" w:eastAsia="Arial" w:hAnsi="Arial" w:cs="Arial"/>
              </w:rPr>
              <w:t xml:space="preserve">Data Management team to do these jobs six monthly. </w:t>
            </w:r>
          </w:p>
        </w:tc>
      </w:tr>
      <w:tr w:rsidR="004D5B6C">
        <w:trPr>
          <w:trHeight w:val="3534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Undecided </w:t>
            </w:r>
          </w:p>
          <w:p w:rsidR="004D5B6C" w:rsidRDefault="00CD4614">
            <w:pPr>
              <w:ind w:left="5" w:right="58"/>
            </w:pPr>
            <w:r>
              <w:rPr>
                <w:rFonts w:ascii="Arial" w:eastAsia="Arial" w:hAnsi="Arial" w:cs="Arial"/>
                <w:b/>
              </w:rPr>
              <w:t xml:space="preserve">leaver (status 2) and Frozen Refund (status 9) – tracing where address not known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9A5484">
            <w:pPr>
              <w:spacing w:after="199" w:line="252" w:lineRule="auto"/>
            </w:pPr>
            <w:r>
              <w:rPr>
                <w:rFonts w:ascii="Arial" w:eastAsia="Arial" w:hAnsi="Arial" w:cs="Arial"/>
              </w:rPr>
              <w:t xml:space="preserve">If the refund is paid after Age 75 it is an unauthorised payment – punitive tax is payable and the case needs to be included on the events report to HMRC. </w:t>
            </w:r>
          </w:p>
          <w:p w:rsidR="004D5B6C" w:rsidRDefault="00CD4614" w:rsidP="009A5484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9A5484">
            <w:pPr>
              <w:ind w:left="5"/>
            </w:pPr>
            <w:r>
              <w:rPr>
                <w:rFonts w:ascii="Arial" w:eastAsia="Arial" w:hAnsi="Arial" w:cs="Arial"/>
              </w:rPr>
              <w:t xml:space="preserve">Reminder letter returned "gone away"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9A5484">
            <w:pPr>
              <w:ind w:left="5"/>
            </w:pPr>
            <w:r>
              <w:rPr>
                <w:rFonts w:ascii="Arial" w:eastAsia="Arial" w:hAnsi="Arial" w:cs="Arial"/>
              </w:rPr>
              <w:t xml:space="preserve">If the letter is </w:t>
            </w:r>
          </w:p>
          <w:p w:rsidR="004D5B6C" w:rsidRDefault="00CD4614" w:rsidP="00876E43">
            <w:pPr>
              <w:ind w:left="5" w:right="51"/>
            </w:pPr>
            <w:proofErr w:type="gramStart"/>
            <w:r>
              <w:rPr>
                <w:rFonts w:ascii="Arial" w:eastAsia="Arial" w:hAnsi="Arial" w:cs="Arial"/>
              </w:rPr>
              <w:t>returned</w:t>
            </w:r>
            <w:proofErr w:type="gramEnd"/>
            <w:r>
              <w:rPr>
                <w:rFonts w:ascii="Arial" w:eastAsia="Arial" w:hAnsi="Arial" w:cs="Arial"/>
              </w:rPr>
              <w:t xml:space="preserve"> "gone away", </w:t>
            </w:r>
            <w:r w:rsidR="00876E43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ll ALTAIR addresses are deleted and a free format "GON" memo is recorded</w:t>
            </w:r>
            <w:r w:rsidR="00876E43">
              <w:rPr>
                <w:rFonts w:ascii="Arial" w:eastAsia="Arial" w:hAnsi="Arial" w:cs="Arial"/>
              </w:rPr>
              <w:t xml:space="preserve"> </w:t>
            </w:r>
            <w:r w:rsidR="00876E43" w:rsidRPr="00650795">
              <w:rPr>
                <w:rFonts w:ascii="Arial" w:eastAsia="Arial" w:hAnsi="Arial" w:cs="Arial"/>
              </w:rPr>
              <w:t>with the members last known address included</w:t>
            </w:r>
            <w:r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9A5484">
            <w:pPr>
              <w:spacing w:after="201" w:line="251" w:lineRule="auto"/>
            </w:pPr>
            <w:r>
              <w:rPr>
                <w:rFonts w:ascii="Arial" w:eastAsia="Arial" w:hAnsi="Arial" w:cs="Arial"/>
              </w:rPr>
              <w:t xml:space="preserve">When the first gone away letter is returned, Processing teams to do a DWP trace. </w:t>
            </w:r>
          </w:p>
          <w:p w:rsidR="004D5B6C" w:rsidRDefault="00CD4614" w:rsidP="009A5484">
            <w:pPr>
              <w:spacing w:after="19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9A5484">
            <w:pPr>
              <w:spacing w:after="200" w:line="251" w:lineRule="auto"/>
            </w:pPr>
            <w:r>
              <w:rPr>
                <w:rFonts w:ascii="Arial" w:eastAsia="Arial" w:hAnsi="Arial" w:cs="Arial"/>
              </w:rPr>
              <w:t xml:space="preserve">Further DWP trace at 4 years after date left, by systems team. This job to be done six monthly. </w:t>
            </w:r>
          </w:p>
          <w:p w:rsidR="004D5B6C" w:rsidRDefault="00CD4614" w:rsidP="009A5484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9A5484">
            <w:pPr>
              <w:spacing w:after="191"/>
            </w:pPr>
            <w:r>
              <w:rPr>
                <w:rFonts w:ascii="Arial" w:eastAsia="Arial" w:hAnsi="Arial" w:cs="Arial"/>
              </w:rPr>
              <w:t xml:space="preserve">Processing teams </w:t>
            </w:r>
          </w:p>
          <w:p w:rsidR="004D5B6C" w:rsidRDefault="00CD4614" w:rsidP="009A5484">
            <w:pPr>
              <w:spacing w:after="19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9A5484">
            <w:pPr>
              <w:spacing w:after="19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9A5484">
            <w:pPr>
              <w:spacing w:after="19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9A5484">
            <w:pPr>
              <w:spacing w:after="19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9A5484">
            <w:pPr>
              <w:spacing w:after="202" w:line="250" w:lineRule="auto"/>
            </w:pPr>
            <w:r>
              <w:rPr>
                <w:rFonts w:ascii="Arial" w:eastAsia="Arial" w:hAnsi="Arial" w:cs="Arial"/>
              </w:rPr>
              <w:t xml:space="preserve">Data Management Team </w:t>
            </w:r>
          </w:p>
          <w:p w:rsidR="004D5B6C" w:rsidRDefault="00CD4614" w:rsidP="009A5484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4D5B6C" w:rsidRDefault="004D5B6C">
      <w:pPr>
        <w:spacing w:after="0"/>
        <w:ind w:left="-1440"/>
      </w:pPr>
    </w:p>
    <w:tbl>
      <w:tblPr>
        <w:tblStyle w:val="TableGrid"/>
        <w:tblW w:w="13953" w:type="dxa"/>
        <w:tblInd w:w="5" w:type="dxa"/>
        <w:tblCellMar>
          <w:top w:w="2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007"/>
        <w:gridCol w:w="2967"/>
        <w:gridCol w:w="2223"/>
        <w:gridCol w:w="2036"/>
        <w:gridCol w:w="2573"/>
        <w:gridCol w:w="2147"/>
      </w:tblGrid>
      <w:tr w:rsidR="004D5B6C">
        <w:trPr>
          <w:trHeight w:val="1739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4D5B6C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4D5B6C" w:rsidP="00876E43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4D5B6C" w:rsidP="00876E43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4D5B6C" w:rsidP="00876E43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876E43">
            <w:pPr>
              <w:spacing w:after="199" w:line="252" w:lineRule="auto"/>
              <w:ind w:right="324"/>
            </w:pPr>
            <w:r>
              <w:rPr>
                <w:rFonts w:ascii="Arial" w:eastAsia="Arial" w:hAnsi="Arial" w:cs="Arial"/>
              </w:rPr>
              <w:t xml:space="preserve">Further DWP trace at age 65.This job to be done six monthly. </w:t>
            </w:r>
          </w:p>
          <w:p w:rsidR="004D5B6C" w:rsidRDefault="00CD4614" w:rsidP="00876E4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further traces to be made. </w:t>
            </w:r>
          </w:p>
          <w:p w:rsidR="00876E43" w:rsidRDefault="00876E43" w:rsidP="00876E43">
            <w:pPr>
              <w:rPr>
                <w:rFonts w:ascii="Arial" w:eastAsia="Arial" w:hAnsi="Arial" w:cs="Arial"/>
              </w:rPr>
            </w:pPr>
          </w:p>
          <w:p w:rsidR="00876E43" w:rsidRDefault="00876E43" w:rsidP="00876E43">
            <w:r>
              <w:rPr>
                <w:rFonts w:ascii="Arial" w:eastAsia="Arial" w:hAnsi="Arial" w:cs="Arial"/>
              </w:rPr>
              <w:t>Last known address to be kept on file.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876E43">
            <w:pPr>
              <w:spacing w:after="19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876E43">
            <w:pPr>
              <w:spacing w:after="197" w:line="254" w:lineRule="auto"/>
            </w:pPr>
            <w:r>
              <w:rPr>
                <w:rFonts w:ascii="Arial" w:eastAsia="Arial" w:hAnsi="Arial" w:cs="Arial"/>
              </w:rPr>
              <w:t xml:space="preserve">Data management team </w:t>
            </w:r>
          </w:p>
          <w:p w:rsidR="004D5B6C" w:rsidRDefault="00CD4614" w:rsidP="00876E4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D5B6C">
        <w:trPr>
          <w:trHeight w:val="6925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spacing w:line="252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Preserved pensioners (ALTAIR status </w:t>
            </w:r>
          </w:p>
          <w:p w:rsidR="004D5B6C" w:rsidRDefault="00CD4614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4)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876E43">
            <w:pPr>
              <w:spacing w:after="200" w:line="252" w:lineRule="auto"/>
              <w:ind w:right="111"/>
            </w:pPr>
            <w:r>
              <w:rPr>
                <w:rFonts w:ascii="Arial" w:eastAsia="Arial" w:hAnsi="Arial" w:cs="Arial"/>
              </w:rPr>
              <w:t>YPS have a statutory obligation to provide</w:t>
            </w:r>
            <w:r w:rsidR="00876E43">
              <w:rPr>
                <w:rFonts w:ascii="Arial" w:eastAsia="Arial" w:hAnsi="Arial" w:cs="Arial"/>
              </w:rPr>
              <w:t xml:space="preserve"> annual benefit statements.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876E43">
            <w:pPr>
              <w:spacing w:after="200" w:line="251" w:lineRule="auto"/>
              <w:ind w:right="303"/>
            </w:pPr>
            <w:r>
              <w:rPr>
                <w:rFonts w:ascii="Arial" w:eastAsia="Arial" w:hAnsi="Arial" w:cs="Arial"/>
              </w:rPr>
              <w:t xml:space="preserve">Since 2013 these statements have been provided online. </w:t>
            </w:r>
            <w:r w:rsidR="00876E43">
              <w:rPr>
                <w:rFonts w:ascii="Arial" w:eastAsia="Arial" w:hAnsi="Arial" w:cs="Arial"/>
              </w:rPr>
              <w:t xml:space="preserve">Members may </w:t>
            </w:r>
            <w:r>
              <w:rPr>
                <w:rFonts w:ascii="Arial" w:eastAsia="Arial" w:hAnsi="Arial" w:cs="Arial"/>
              </w:rPr>
              <w:t xml:space="preserve">request paper statements. </w:t>
            </w:r>
          </w:p>
          <w:p w:rsidR="004D5B6C" w:rsidRDefault="00CD4614" w:rsidP="00876E43">
            <w:r>
              <w:rPr>
                <w:rFonts w:ascii="Arial" w:eastAsia="Arial" w:hAnsi="Arial" w:cs="Arial"/>
              </w:rPr>
              <w:t xml:space="preserve">If benefits are not paid at </w:t>
            </w:r>
          </w:p>
          <w:p w:rsidR="004D5B6C" w:rsidRDefault="00CD4614" w:rsidP="00876E43">
            <w:r>
              <w:rPr>
                <w:rFonts w:ascii="Arial" w:eastAsia="Arial" w:hAnsi="Arial" w:cs="Arial"/>
              </w:rPr>
              <w:t xml:space="preserve">Eligible Retirement Date because the address is not known, they </w:t>
            </w:r>
            <w:r w:rsidR="00876E43">
              <w:rPr>
                <w:rFonts w:ascii="Arial" w:eastAsia="Arial" w:hAnsi="Arial" w:cs="Arial"/>
              </w:rPr>
              <w:t xml:space="preserve">need </w:t>
            </w:r>
            <w:r>
              <w:rPr>
                <w:rFonts w:ascii="Arial" w:eastAsia="Arial" w:hAnsi="Arial" w:cs="Arial"/>
              </w:rPr>
              <w:t xml:space="preserve">to be backdated </w:t>
            </w:r>
            <w:r w:rsidR="00876E43">
              <w:rPr>
                <w:rFonts w:ascii="Arial" w:eastAsia="Arial" w:hAnsi="Arial" w:cs="Arial"/>
              </w:rPr>
              <w:t>to that date and interest paid.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876E43">
            <w:pPr>
              <w:ind w:left="5" w:right="4"/>
            </w:pPr>
            <w:r>
              <w:rPr>
                <w:rFonts w:ascii="Arial" w:eastAsia="Arial" w:hAnsi="Arial" w:cs="Arial"/>
              </w:rPr>
              <w:t xml:space="preserve">PP benefit statement or retirement option letter is returned;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876E43">
            <w:pPr>
              <w:spacing w:after="199" w:line="252" w:lineRule="auto"/>
              <w:ind w:left="5"/>
            </w:pPr>
            <w:r w:rsidRPr="00650795">
              <w:rPr>
                <w:rFonts w:ascii="Arial" w:eastAsia="Arial" w:hAnsi="Arial" w:cs="Arial"/>
              </w:rPr>
              <w:t>All Altair member address records are deleted and a free format "GON" memo is created</w:t>
            </w:r>
            <w:r w:rsidR="00876E43" w:rsidRPr="00650795">
              <w:rPr>
                <w:rFonts w:ascii="Arial" w:eastAsia="Arial" w:hAnsi="Arial" w:cs="Arial"/>
              </w:rPr>
              <w:t xml:space="preserve"> with last known address included</w:t>
            </w:r>
            <w:r w:rsidRPr="00650795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876E43">
            <w:pPr>
              <w:spacing w:after="192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876E43">
            <w:pPr>
              <w:ind w:left="5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876E43">
            <w:pPr>
              <w:spacing w:after="200" w:line="251" w:lineRule="auto"/>
              <w:ind w:right="105"/>
            </w:pPr>
            <w:r>
              <w:rPr>
                <w:rFonts w:ascii="Arial" w:eastAsia="Arial" w:hAnsi="Arial" w:cs="Arial"/>
              </w:rPr>
              <w:t xml:space="preserve">Processing teams to do one DWP trace the first time correspondence is returned. </w:t>
            </w:r>
          </w:p>
          <w:p w:rsidR="004D5B6C" w:rsidRDefault="00CD4614" w:rsidP="00876E43">
            <w:pPr>
              <w:spacing w:after="19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876E43">
            <w:pPr>
              <w:spacing w:after="200" w:line="251" w:lineRule="auto"/>
            </w:pPr>
            <w:r>
              <w:rPr>
                <w:rFonts w:ascii="Arial" w:eastAsia="Arial" w:hAnsi="Arial" w:cs="Arial"/>
              </w:rPr>
              <w:t xml:space="preserve">Processing teams to do further DWP trace if/when retirement options are being sent </w:t>
            </w:r>
          </w:p>
          <w:p w:rsidR="004D5B6C" w:rsidRDefault="00CD4614" w:rsidP="00876E43">
            <w:pPr>
              <w:spacing w:after="19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876E43">
            <w:pPr>
              <w:spacing w:after="197" w:line="254" w:lineRule="auto"/>
            </w:pPr>
            <w:r>
              <w:rPr>
                <w:rFonts w:ascii="Arial" w:eastAsia="Arial" w:hAnsi="Arial" w:cs="Arial"/>
              </w:rPr>
              <w:t xml:space="preserve">Further chase at age 65 by Processing teams </w:t>
            </w:r>
          </w:p>
          <w:p w:rsidR="004D5B6C" w:rsidRDefault="00CD4614" w:rsidP="00876E43">
            <w:pPr>
              <w:spacing w:after="192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876E43">
            <w:pPr>
              <w:spacing w:after="200" w:line="252" w:lineRule="auto"/>
              <w:ind w:right="228"/>
            </w:pPr>
            <w:r>
              <w:rPr>
                <w:rFonts w:ascii="Arial" w:eastAsia="Arial" w:hAnsi="Arial" w:cs="Arial"/>
              </w:rPr>
              <w:t xml:space="preserve">Processing teams to do individual traces. </w:t>
            </w:r>
          </w:p>
          <w:p w:rsidR="004D5B6C" w:rsidRDefault="00CD4614" w:rsidP="00876E43">
            <w:pPr>
              <w:spacing w:after="19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4D5B6C" w:rsidP="00876E43">
            <w:pPr>
              <w:spacing w:after="192"/>
            </w:pPr>
          </w:p>
        </w:tc>
      </w:tr>
    </w:tbl>
    <w:p w:rsidR="004D5B6C" w:rsidRDefault="004D5B6C">
      <w:pPr>
        <w:spacing w:after="0"/>
        <w:ind w:left="-1440"/>
      </w:pPr>
    </w:p>
    <w:tbl>
      <w:tblPr>
        <w:tblStyle w:val="TableGrid"/>
        <w:tblW w:w="13953" w:type="dxa"/>
        <w:tblInd w:w="5" w:type="dxa"/>
        <w:tblCellMar>
          <w:top w:w="2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007"/>
        <w:gridCol w:w="2967"/>
        <w:gridCol w:w="2223"/>
        <w:gridCol w:w="2036"/>
        <w:gridCol w:w="2573"/>
        <w:gridCol w:w="2147"/>
      </w:tblGrid>
      <w:tr w:rsidR="004D5B6C">
        <w:trPr>
          <w:trHeight w:val="3799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4D5B6C"/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spacing w:after="200" w:line="252" w:lineRule="auto"/>
            </w:pPr>
            <w:r>
              <w:rPr>
                <w:rFonts w:ascii="Arial" w:eastAsia="Arial" w:hAnsi="Arial" w:cs="Arial"/>
              </w:rPr>
              <w:t xml:space="preserve">At </w:t>
            </w:r>
            <w:r w:rsidR="00876E43">
              <w:rPr>
                <w:rFonts w:ascii="Arial" w:eastAsia="Arial" w:hAnsi="Arial" w:cs="Arial"/>
              </w:rPr>
              <w:t xml:space="preserve">State Pension Age </w:t>
            </w:r>
            <w:r>
              <w:rPr>
                <w:rFonts w:ascii="Arial" w:eastAsia="Arial" w:hAnsi="Arial" w:cs="Arial"/>
              </w:rPr>
              <w:t xml:space="preserve">you would expect DWP to be able to trace all cases because they should have applied for state pension. </w:t>
            </w:r>
          </w:p>
          <w:p w:rsidR="004D5B6C" w:rsidRDefault="005C68D0" w:rsidP="005C68D0">
            <w:pPr>
              <w:spacing w:after="202" w:line="250" w:lineRule="auto"/>
              <w:jc w:val="both"/>
            </w:pPr>
            <w:r>
              <w:rPr>
                <w:rFonts w:ascii="Arial" w:eastAsia="Arial" w:hAnsi="Arial" w:cs="Arial"/>
              </w:rPr>
              <w:t>Pa</w:t>
            </w:r>
            <w:r w:rsidR="00CD4614">
              <w:rPr>
                <w:rFonts w:ascii="Arial" w:eastAsia="Arial" w:hAnsi="Arial" w:cs="Arial"/>
              </w:rPr>
              <w:t xml:space="preserve">yment after age 75 </w:t>
            </w:r>
            <w:r w:rsidR="00876E43" w:rsidRPr="00876E43">
              <w:rPr>
                <w:rFonts w:ascii="Arial" w:eastAsia="Arial" w:hAnsi="Arial" w:cs="Arial"/>
              </w:rPr>
              <w:t xml:space="preserve">may </w:t>
            </w:r>
            <w:r w:rsidR="00CD4614" w:rsidRPr="00876E43">
              <w:rPr>
                <w:rFonts w:ascii="Arial" w:eastAsia="Arial" w:hAnsi="Arial" w:cs="Arial"/>
              </w:rPr>
              <w:t xml:space="preserve">be unauthorised.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4D5B6C"/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4D5B6C"/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4D5B6C"/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4D5B6C"/>
        </w:tc>
      </w:tr>
      <w:tr w:rsidR="004D5B6C">
        <w:trPr>
          <w:trHeight w:val="5200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spacing w:line="254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Pensioners (ALTAIR status 5 </w:t>
            </w:r>
          </w:p>
          <w:p w:rsidR="004D5B6C" w:rsidRDefault="00CD4614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and 6)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5C68D0">
            <w:pPr>
              <w:spacing w:after="200" w:line="252" w:lineRule="auto"/>
            </w:pPr>
            <w:r>
              <w:rPr>
                <w:rFonts w:ascii="Arial" w:eastAsia="Arial" w:hAnsi="Arial" w:cs="Arial"/>
              </w:rPr>
              <w:t xml:space="preserve">Any death grant must be paid within two years of the administering authority becoming aware of the member’s death (or when they should have been aware), otherwise </w:t>
            </w:r>
            <w:r w:rsidR="005C68D0">
              <w:rPr>
                <w:rFonts w:ascii="Arial" w:eastAsia="Arial" w:hAnsi="Arial" w:cs="Arial"/>
              </w:rPr>
              <w:t xml:space="preserve">payment may be </w:t>
            </w:r>
            <w:r>
              <w:rPr>
                <w:rFonts w:ascii="Arial" w:eastAsia="Arial" w:hAnsi="Arial" w:cs="Arial"/>
              </w:rPr>
              <w:t xml:space="preserve">unauthorised. </w:t>
            </w:r>
          </w:p>
          <w:p w:rsidR="004D5B6C" w:rsidRDefault="00CD4614" w:rsidP="005C68D0">
            <w:pPr>
              <w:spacing w:after="19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5C68D0">
            <w:pPr>
              <w:ind w:right="498"/>
            </w:pPr>
            <w:r>
              <w:rPr>
                <w:rFonts w:ascii="Arial" w:eastAsia="Arial" w:hAnsi="Arial" w:cs="Arial"/>
              </w:rPr>
              <w:t xml:space="preserve">Interest is payable on pension if more than 12 months late.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5C68D0">
            <w:pPr>
              <w:ind w:left="5"/>
            </w:pPr>
            <w:r>
              <w:rPr>
                <w:rFonts w:ascii="Arial" w:eastAsia="Arial" w:hAnsi="Arial" w:cs="Arial"/>
              </w:rPr>
              <w:t xml:space="preserve">BACS payment </w:t>
            </w:r>
          </w:p>
          <w:p w:rsidR="004D5B6C" w:rsidRDefault="00CD4614" w:rsidP="005C68D0">
            <w:pPr>
              <w:spacing w:after="191"/>
              <w:ind w:left="5"/>
            </w:pPr>
            <w:r>
              <w:rPr>
                <w:rFonts w:ascii="Arial" w:eastAsia="Arial" w:hAnsi="Arial" w:cs="Arial"/>
              </w:rPr>
              <w:t xml:space="preserve">returned; </w:t>
            </w:r>
          </w:p>
          <w:p w:rsidR="004D5B6C" w:rsidRDefault="00CD4614" w:rsidP="005C68D0">
            <w:pPr>
              <w:spacing w:after="192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5C68D0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5C68D0">
            <w:pPr>
              <w:spacing w:after="197" w:line="254" w:lineRule="auto"/>
              <w:ind w:left="5"/>
            </w:pPr>
            <w:r>
              <w:rPr>
                <w:rFonts w:ascii="Arial" w:eastAsia="Arial" w:hAnsi="Arial" w:cs="Arial"/>
              </w:rPr>
              <w:t xml:space="preserve">Pension is suspended. </w:t>
            </w:r>
          </w:p>
          <w:p w:rsidR="004D5B6C" w:rsidRDefault="00CD4614" w:rsidP="005C68D0">
            <w:pPr>
              <w:spacing w:after="192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5C68D0">
            <w:pPr>
              <w:spacing w:after="201" w:line="251" w:lineRule="auto"/>
              <w:ind w:left="5"/>
            </w:pPr>
            <w:r w:rsidRPr="00650795">
              <w:rPr>
                <w:rFonts w:ascii="Arial" w:eastAsia="Arial" w:hAnsi="Arial" w:cs="Arial"/>
              </w:rPr>
              <w:t>All ALTAIR member address records are deleted and a free format "GON" memo is created</w:t>
            </w:r>
            <w:r w:rsidR="005C68D0" w:rsidRPr="00650795">
              <w:rPr>
                <w:rFonts w:ascii="Arial" w:eastAsia="Arial" w:hAnsi="Arial" w:cs="Arial"/>
              </w:rPr>
              <w:t xml:space="preserve"> including members last known address</w:t>
            </w:r>
            <w:r w:rsidRPr="00650795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5C68D0">
            <w:pPr>
              <w:spacing w:after="192"/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5C68D0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5C68D0">
            <w:pPr>
              <w:spacing w:after="200" w:line="252" w:lineRule="auto"/>
            </w:pPr>
            <w:r>
              <w:rPr>
                <w:rFonts w:ascii="Arial" w:eastAsia="Arial" w:hAnsi="Arial" w:cs="Arial"/>
              </w:rPr>
              <w:t xml:space="preserve">Enquiries are made through bank/next of kin. </w:t>
            </w:r>
          </w:p>
          <w:p w:rsidR="004D5B6C" w:rsidRDefault="00CD4614" w:rsidP="005C68D0">
            <w:pPr>
              <w:spacing w:after="19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5C68D0">
            <w:pPr>
              <w:spacing w:after="200" w:line="251" w:lineRule="auto"/>
              <w:ind w:right="1"/>
            </w:pPr>
            <w:r>
              <w:rPr>
                <w:rFonts w:ascii="Arial" w:eastAsia="Arial" w:hAnsi="Arial" w:cs="Arial"/>
              </w:rPr>
              <w:t xml:space="preserve">On an individual case basis, DWP tracing or specialist tracing agency could be used. </w:t>
            </w:r>
          </w:p>
          <w:p w:rsidR="004D5B6C" w:rsidRDefault="00CD4614" w:rsidP="005C68D0">
            <w:pPr>
              <w:spacing w:after="19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5C68D0">
            <w:pPr>
              <w:spacing w:after="201" w:line="251" w:lineRule="auto"/>
            </w:pPr>
            <w:r>
              <w:rPr>
                <w:rFonts w:ascii="Arial" w:eastAsia="Arial" w:hAnsi="Arial" w:cs="Arial"/>
              </w:rPr>
              <w:t xml:space="preserve">If address is known but beneficiary does not want to take benefits, consult with line manager. </w:t>
            </w:r>
          </w:p>
          <w:p w:rsidR="004D5B6C" w:rsidRDefault="00CD4614" w:rsidP="005C68D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5C68D0">
            <w:r>
              <w:rPr>
                <w:rFonts w:ascii="Arial" w:eastAsia="Arial" w:hAnsi="Arial" w:cs="Arial"/>
              </w:rPr>
              <w:t xml:space="preserve">Processing teams </w:t>
            </w:r>
          </w:p>
        </w:tc>
      </w:tr>
      <w:tr w:rsidR="004D5B6C">
        <w:trPr>
          <w:trHeight w:val="5263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spacing w:line="254" w:lineRule="auto"/>
              <w:ind w:left="5"/>
            </w:pPr>
            <w:r>
              <w:rPr>
                <w:rFonts w:ascii="Arial" w:eastAsia="Arial" w:hAnsi="Arial" w:cs="Arial"/>
                <w:b/>
              </w:rPr>
              <w:t xml:space="preserve">Pensioners (ALTAIR status 5 </w:t>
            </w:r>
          </w:p>
          <w:p w:rsidR="004D5B6C" w:rsidRDefault="00CD4614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and 6)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4D5B6C"/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5C68D0">
            <w:pPr>
              <w:ind w:left="5"/>
            </w:pPr>
            <w:r>
              <w:rPr>
                <w:rFonts w:ascii="Arial" w:eastAsia="Arial" w:hAnsi="Arial" w:cs="Arial"/>
              </w:rPr>
              <w:t xml:space="preserve">Correspondence returned "gone away".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5C68D0">
            <w:pPr>
              <w:ind w:left="5"/>
            </w:pPr>
            <w:r>
              <w:rPr>
                <w:rFonts w:ascii="Arial" w:eastAsia="Arial" w:hAnsi="Arial" w:cs="Arial"/>
              </w:rPr>
              <w:t xml:space="preserve">QRETCOR </w:t>
            </w:r>
            <w:r w:rsidR="005C68D0">
              <w:rPr>
                <w:rFonts w:ascii="Arial" w:eastAsia="Arial" w:hAnsi="Arial" w:cs="Arial"/>
              </w:rPr>
              <w:t xml:space="preserve">task </w:t>
            </w:r>
            <w:r>
              <w:rPr>
                <w:rFonts w:ascii="Arial" w:eastAsia="Arial" w:hAnsi="Arial" w:cs="Arial"/>
              </w:rPr>
              <w:t xml:space="preserve">should </w:t>
            </w:r>
          </w:p>
          <w:p w:rsidR="004D5B6C" w:rsidRDefault="00CD4614" w:rsidP="005C68D0">
            <w:pPr>
              <w:ind w:left="5"/>
            </w:pPr>
            <w:r>
              <w:rPr>
                <w:rFonts w:ascii="Arial" w:eastAsia="Arial" w:hAnsi="Arial" w:cs="Arial"/>
              </w:rPr>
              <w:t xml:space="preserve">be created for processing team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5C68D0">
            <w:pPr>
              <w:spacing w:after="200" w:line="251" w:lineRule="auto"/>
              <w:ind w:right="8"/>
            </w:pPr>
            <w:r>
              <w:rPr>
                <w:rFonts w:ascii="Arial" w:eastAsia="Arial" w:hAnsi="Arial" w:cs="Arial"/>
              </w:rPr>
              <w:t xml:space="preserve">If member also has an active record, contact the employer. If not, then write to the bank asking them to forward a letter onto member. </w:t>
            </w:r>
          </w:p>
          <w:p w:rsidR="004D5B6C" w:rsidRDefault="00CD4614" w:rsidP="005C68D0">
            <w:pPr>
              <w:spacing w:after="19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5C68D0">
            <w:pPr>
              <w:spacing w:after="199" w:line="252" w:lineRule="auto"/>
              <w:ind w:right="338"/>
            </w:pPr>
            <w:r>
              <w:rPr>
                <w:rFonts w:ascii="Arial" w:eastAsia="Arial" w:hAnsi="Arial" w:cs="Arial"/>
              </w:rPr>
              <w:t xml:space="preserve">If no response after 6 weeks do DWP letter forwarding. </w:t>
            </w:r>
          </w:p>
          <w:p w:rsidR="004D5B6C" w:rsidRDefault="00CD4614" w:rsidP="005C68D0">
            <w:pPr>
              <w:spacing w:after="192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4D5B6C" w:rsidRDefault="00CD4614" w:rsidP="005C68D0">
            <w:r>
              <w:rPr>
                <w:rFonts w:ascii="Arial" w:eastAsia="Arial" w:hAnsi="Arial" w:cs="Arial"/>
              </w:rPr>
              <w:t xml:space="preserve">Consult with supervisor if no response or DWP hold same address as us before suspending pension.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 w:rsidP="005C68D0">
            <w:r>
              <w:rPr>
                <w:rFonts w:ascii="Arial" w:eastAsia="Arial" w:hAnsi="Arial" w:cs="Arial"/>
              </w:rPr>
              <w:t xml:space="preserve">Processing teams </w:t>
            </w:r>
          </w:p>
        </w:tc>
      </w:tr>
    </w:tbl>
    <w:p w:rsidR="004D5B6C" w:rsidRDefault="00CD4614">
      <w:pPr>
        <w:spacing w:after="0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4D5B6C" w:rsidRDefault="004D5B6C">
      <w:pPr>
        <w:sectPr w:rsidR="004D5B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4" w:orient="landscape"/>
          <w:pgMar w:top="1440" w:right="1440" w:bottom="1244" w:left="1440" w:header="722" w:footer="717" w:gutter="0"/>
          <w:cols w:space="720"/>
        </w:sectPr>
      </w:pPr>
    </w:p>
    <w:p w:rsidR="004D5B6C" w:rsidRDefault="00CD4614">
      <w:pPr>
        <w:tabs>
          <w:tab w:val="center" w:pos="6772"/>
        </w:tabs>
        <w:spacing w:after="203"/>
        <w:ind w:left="-15"/>
      </w:pPr>
      <w:r>
        <w:rPr>
          <w:rFonts w:ascii="Arial" w:eastAsia="Arial" w:hAnsi="Arial" w:cs="Arial"/>
        </w:rPr>
        <w:t xml:space="preserve">YPS Policies </w:t>
      </w:r>
      <w:r>
        <w:rPr>
          <w:rFonts w:ascii="Arial" w:eastAsia="Arial" w:hAnsi="Arial" w:cs="Arial"/>
        </w:rPr>
        <w:tab/>
        <w:t xml:space="preserve"> Chasing and Tracing Scheme Members v3.0 </w:t>
      </w:r>
    </w:p>
    <w:p w:rsidR="004D5B6C" w:rsidRDefault="00CD4614">
      <w:pPr>
        <w:spacing w:after="179"/>
      </w:pPr>
      <w:r>
        <w:rPr>
          <w:rFonts w:ascii="Cambria" w:eastAsia="Cambria" w:hAnsi="Cambria" w:cs="Cambria"/>
        </w:rPr>
        <w:t xml:space="preserve"> </w:t>
      </w:r>
    </w:p>
    <w:p w:rsidR="004D5B6C" w:rsidRDefault="00CD4614">
      <w:pPr>
        <w:spacing w:after="191"/>
      </w:pPr>
      <w:r>
        <w:rPr>
          <w:rFonts w:ascii="Arial" w:eastAsia="Arial" w:hAnsi="Arial" w:cs="Arial"/>
          <w:b/>
        </w:rPr>
        <w:t xml:space="preserve"> </w:t>
      </w:r>
    </w:p>
    <w:p w:rsidR="004D5B6C" w:rsidRDefault="00CD4614">
      <w:pPr>
        <w:spacing w:after="193" w:line="261" w:lineRule="auto"/>
        <w:ind w:left="-5" w:hanging="10"/>
      </w:pPr>
      <w:r w:rsidRPr="00650795">
        <w:rPr>
          <w:rFonts w:ascii="Arial" w:eastAsia="Arial" w:hAnsi="Arial" w:cs="Arial"/>
          <w:b/>
        </w:rPr>
        <w:t>When a letter is returned "gone away" all ALTAIR address records must be deleted and a "GON" free format memo created (except for active members)</w:t>
      </w:r>
      <w:r w:rsidR="005E0BE7" w:rsidRPr="00650795">
        <w:rPr>
          <w:rFonts w:ascii="Arial" w:eastAsia="Arial" w:hAnsi="Arial" w:cs="Arial"/>
          <w:b/>
        </w:rPr>
        <w:t xml:space="preserve"> which includes details of the members last known address</w:t>
      </w:r>
      <w:r w:rsidRPr="00650795">
        <w:rPr>
          <w:rFonts w:ascii="Arial" w:eastAsia="Arial" w:hAnsi="Arial" w:cs="Arial"/>
          <w:b/>
        </w:rPr>
        <w:t xml:space="preserve">. When new addresses are found, it is very important that the "GON" free format memo is deleted. Log when you use an external company for </w:t>
      </w:r>
      <w:proofErr w:type="gramStart"/>
      <w:r w:rsidRPr="00650795">
        <w:rPr>
          <w:rFonts w:ascii="Arial" w:eastAsia="Arial" w:hAnsi="Arial" w:cs="Arial"/>
          <w:b/>
        </w:rPr>
        <w:t xml:space="preserve">tracing </w:t>
      </w:r>
      <w:proofErr w:type="gramEnd"/>
      <w:hyperlink r:id="rId12">
        <w:r w:rsidRPr="00650795">
          <w:rPr>
            <w:rFonts w:ascii="Arial" w:eastAsia="Arial" w:hAnsi="Arial" w:cs="Arial"/>
            <w:b/>
            <w:color w:val="0000FF"/>
            <w:u w:val="single" w:color="0000FF"/>
          </w:rPr>
          <w:t>..</w:t>
        </w:r>
      </w:hyperlink>
      <w:hyperlink r:id="rId13">
        <w:r w:rsidRPr="00650795">
          <w:rPr>
            <w:rFonts w:ascii="Arial" w:eastAsia="Arial" w:hAnsi="Arial" w:cs="Arial"/>
            <w:b/>
            <w:color w:val="0000FF"/>
            <w:u w:val="single" w:color="0000FF"/>
          </w:rPr>
          <w:t>\</w:t>
        </w:r>
      </w:hyperlink>
      <w:hyperlink r:id="rId14">
        <w:r w:rsidRPr="00650795">
          <w:rPr>
            <w:rFonts w:ascii="Arial" w:eastAsia="Arial" w:hAnsi="Arial" w:cs="Arial"/>
            <w:b/>
            <w:color w:val="0000FF"/>
            <w:u w:val="single" w:color="0000FF"/>
          </w:rPr>
          <w:t>Systems Folder</w:t>
        </w:r>
      </w:hyperlink>
      <w:hyperlink r:id="rId15">
        <w:r w:rsidRPr="00650795">
          <w:rPr>
            <w:rFonts w:ascii="Arial" w:eastAsia="Arial" w:hAnsi="Arial" w:cs="Arial"/>
            <w:b/>
            <w:color w:val="0000FF"/>
            <w:u w:val="single" w:color="0000FF"/>
          </w:rPr>
          <w:t>\</w:t>
        </w:r>
      </w:hyperlink>
      <w:hyperlink r:id="rId16">
        <w:r w:rsidRPr="00650795">
          <w:rPr>
            <w:rFonts w:ascii="Arial" w:eastAsia="Arial" w:hAnsi="Arial" w:cs="Arial"/>
            <w:b/>
            <w:color w:val="0000FF"/>
            <w:u w:val="single" w:color="0000FF"/>
          </w:rPr>
          <w:t>Address tracing</w:t>
        </w:r>
      </w:hyperlink>
      <w:hyperlink r:id="rId17">
        <w:r w:rsidRPr="00650795">
          <w:rPr>
            <w:rFonts w:ascii="Arial" w:eastAsia="Arial" w:hAnsi="Arial" w:cs="Arial"/>
            <w:b/>
            <w:color w:val="0000FF"/>
            <w:u w:val="single" w:color="0000FF"/>
          </w:rPr>
          <w:t>\</w:t>
        </w:r>
      </w:hyperlink>
      <w:hyperlink r:id="rId18">
        <w:r w:rsidRPr="00650795">
          <w:rPr>
            <w:rFonts w:ascii="Arial" w:eastAsia="Arial" w:hAnsi="Arial" w:cs="Arial"/>
            <w:b/>
            <w:color w:val="0000FF"/>
            <w:u w:val="single" w:color="0000FF"/>
          </w:rPr>
          <w:t>Non DWP traces.xls</w:t>
        </w:r>
      </w:hyperlink>
      <w:hyperlink r:id="rId19">
        <w:r w:rsidRPr="00650795">
          <w:rPr>
            <w:rFonts w:ascii="Arial" w:eastAsia="Arial" w:hAnsi="Arial" w:cs="Arial"/>
            <w:b/>
          </w:rPr>
          <w:t xml:space="preserve"> </w:t>
        </w:r>
      </w:hyperlink>
    </w:p>
    <w:p w:rsidR="004D5B6C" w:rsidRDefault="00CD4614">
      <w:pPr>
        <w:spacing w:after="191"/>
      </w:pPr>
      <w:r>
        <w:rPr>
          <w:rFonts w:ascii="Arial" w:eastAsia="Arial" w:hAnsi="Arial" w:cs="Arial"/>
          <w:b/>
        </w:rPr>
        <w:t xml:space="preserve">  </w:t>
      </w:r>
    </w:p>
    <w:p w:rsidR="004D5B6C" w:rsidRDefault="00CD4614">
      <w:pPr>
        <w:spacing w:after="193" w:line="261" w:lineRule="auto"/>
        <w:ind w:left="-5" w:hanging="10"/>
      </w:pPr>
      <w:r>
        <w:rPr>
          <w:rFonts w:ascii="Arial" w:eastAsia="Arial" w:hAnsi="Arial" w:cs="Arial"/>
          <w:b/>
        </w:rPr>
        <w:t xml:space="preserve">Version Control </w:t>
      </w:r>
    </w:p>
    <w:p w:rsidR="004D5B6C" w:rsidRDefault="00CD4614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633" w:type="dxa"/>
        <w:tblInd w:w="5" w:type="dxa"/>
        <w:tblCellMar>
          <w:top w:w="2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2401"/>
        <w:gridCol w:w="2411"/>
        <w:gridCol w:w="2401"/>
        <w:gridCol w:w="2420"/>
      </w:tblGrid>
      <w:tr w:rsidR="004D5B6C">
        <w:trPr>
          <w:trHeight w:val="475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Version No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Date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Author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r>
              <w:rPr>
                <w:rFonts w:ascii="Arial" w:eastAsia="Arial" w:hAnsi="Arial" w:cs="Arial"/>
                <w:b/>
              </w:rPr>
              <w:t xml:space="preserve">Amendment </w:t>
            </w:r>
          </w:p>
        </w:tc>
      </w:tr>
      <w:tr w:rsidR="004D5B6C">
        <w:trPr>
          <w:trHeight w:val="47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ind w:left="5"/>
            </w:pPr>
            <w:r>
              <w:rPr>
                <w:rFonts w:ascii="Arial" w:eastAsia="Arial" w:hAnsi="Arial" w:cs="Arial"/>
              </w:rPr>
              <w:t xml:space="preserve">1.0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ind w:left="5"/>
            </w:pPr>
            <w:r>
              <w:rPr>
                <w:rFonts w:ascii="Arial" w:eastAsia="Arial" w:hAnsi="Arial" w:cs="Arial"/>
              </w:rPr>
              <w:t xml:space="preserve">16 July 2010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ind w:left="5"/>
            </w:pPr>
            <w:r>
              <w:rPr>
                <w:rFonts w:ascii="Arial" w:eastAsia="Arial" w:hAnsi="Arial" w:cs="Arial"/>
              </w:rPr>
              <w:t xml:space="preserve">J Price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r>
              <w:rPr>
                <w:rFonts w:ascii="Arial" w:eastAsia="Arial" w:hAnsi="Arial" w:cs="Arial"/>
              </w:rPr>
              <w:t xml:space="preserve">Original  </w:t>
            </w:r>
          </w:p>
        </w:tc>
      </w:tr>
      <w:tr w:rsidR="004D5B6C">
        <w:trPr>
          <w:trHeight w:val="1541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ind w:left="5"/>
            </w:pPr>
            <w:r>
              <w:rPr>
                <w:rFonts w:ascii="Arial" w:eastAsia="Arial" w:hAnsi="Arial" w:cs="Arial"/>
              </w:rPr>
              <w:t xml:space="preserve">2.1 draft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ind w:left="5"/>
            </w:pPr>
            <w:r>
              <w:rPr>
                <w:rFonts w:ascii="Arial" w:eastAsia="Arial" w:hAnsi="Arial" w:cs="Arial"/>
              </w:rPr>
              <w:t xml:space="preserve">15.10.2013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ind w:left="5"/>
            </w:pPr>
            <w:r>
              <w:rPr>
                <w:rFonts w:ascii="Arial" w:eastAsia="Arial" w:hAnsi="Arial" w:cs="Arial"/>
              </w:rPr>
              <w:t xml:space="preserve">J Price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spacing w:line="252" w:lineRule="auto"/>
            </w:pPr>
            <w:r>
              <w:rPr>
                <w:rFonts w:ascii="Arial" w:eastAsia="Arial" w:hAnsi="Arial" w:cs="Arial"/>
              </w:rPr>
              <w:t xml:space="preserve">Policy revised and for discussion at MTM 15.10.2013. </w:t>
            </w:r>
          </w:p>
          <w:p w:rsidR="004D5B6C" w:rsidRDefault="00CD4614">
            <w:r>
              <w:rPr>
                <w:rFonts w:ascii="Arial" w:eastAsia="Arial" w:hAnsi="Arial" w:cs="Arial"/>
              </w:rPr>
              <w:t xml:space="preserve">Introduced version control  </w:t>
            </w:r>
          </w:p>
        </w:tc>
      </w:tr>
      <w:tr w:rsidR="004D5B6C">
        <w:trPr>
          <w:trHeight w:val="739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ind w:left="5"/>
            </w:pPr>
            <w:r>
              <w:rPr>
                <w:rFonts w:ascii="Arial" w:eastAsia="Arial" w:hAnsi="Arial" w:cs="Arial"/>
              </w:rPr>
              <w:t xml:space="preserve">3.0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ind w:left="5"/>
            </w:pPr>
            <w:r>
              <w:rPr>
                <w:rFonts w:ascii="Arial" w:eastAsia="Arial" w:hAnsi="Arial" w:cs="Arial"/>
              </w:rPr>
              <w:t xml:space="preserve">11/11/2013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ind w:left="5"/>
            </w:pPr>
            <w:r>
              <w:rPr>
                <w:rFonts w:ascii="Arial" w:eastAsia="Arial" w:hAnsi="Arial" w:cs="Arial"/>
              </w:rPr>
              <w:t xml:space="preserve">J Price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jc w:val="both"/>
            </w:pPr>
            <w:r>
              <w:rPr>
                <w:rFonts w:ascii="Arial" w:eastAsia="Arial" w:hAnsi="Arial" w:cs="Arial"/>
              </w:rPr>
              <w:t xml:space="preserve">Clarify what to do with returned emails </w:t>
            </w:r>
          </w:p>
        </w:tc>
      </w:tr>
      <w:tr w:rsidR="004D5B6C">
        <w:trPr>
          <w:trHeight w:val="475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  <w:r w:rsidR="005C68D0">
              <w:rPr>
                <w:rFonts w:ascii="Arial" w:eastAsia="Arial" w:hAnsi="Arial" w:cs="Arial"/>
              </w:rPr>
              <w:t>3.1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CD4614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  <w:r w:rsidR="005C68D0">
              <w:rPr>
                <w:rFonts w:ascii="Arial" w:eastAsia="Arial" w:hAnsi="Arial" w:cs="Arial"/>
              </w:rPr>
              <w:t>29/03/2016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5C68D0">
            <w:pPr>
              <w:ind w:left="5"/>
            </w:pPr>
            <w:r>
              <w:rPr>
                <w:rFonts w:ascii="Arial" w:eastAsia="Arial" w:hAnsi="Arial" w:cs="Arial"/>
              </w:rPr>
              <w:t>D Lister</w:t>
            </w:r>
            <w:r w:rsidR="00CD461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B6C" w:rsidRDefault="000248A0" w:rsidP="000248A0">
            <w:r>
              <w:rPr>
                <w:rFonts w:ascii="Arial" w:eastAsia="Arial" w:hAnsi="Arial" w:cs="Arial"/>
              </w:rPr>
              <w:t xml:space="preserve">Add reference to last known address on GON free format memo to be clear that this is current practice </w:t>
            </w:r>
            <w:r w:rsidR="005C68D0">
              <w:rPr>
                <w:rFonts w:ascii="Arial" w:eastAsia="Arial" w:hAnsi="Arial" w:cs="Arial"/>
              </w:rPr>
              <w:t xml:space="preserve"> </w:t>
            </w:r>
            <w:r w:rsidR="00CD4614">
              <w:rPr>
                <w:rFonts w:ascii="Arial" w:eastAsia="Arial" w:hAnsi="Arial" w:cs="Arial"/>
              </w:rPr>
              <w:t xml:space="preserve"> </w:t>
            </w:r>
          </w:p>
        </w:tc>
      </w:tr>
      <w:tr w:rsidR="005C68D0">
        <w:trPr>
          <w:trHeight w:val="475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D0" w:rsidRDefault="005C68D0">
            <w:pPr>
              <w:ind w:left="5"/>
              <w:rPr>
                <w:rFonts w:ascii="Arial" w:eastAsia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D0" w:rsidRDefault="005C68D0">
            <w:pPr>
              <w:ind w:left="5"/>
              <w:rPr>
                <w:rFonts w:ascii="Arial" w:eastAsia="Arial" w:hAnsi="Arial" w:cs="Arial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D0" w:rsidRDefault="005C68D0">
            <w:pPr>
              <w:ind w:left="5"/>
              <w:rPr>
                <w:rFonts w:ascii="Arial" w:eastAsia="Arial" w:hAnsi="Arial" w:cs="Aria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D0" w:rsidRDefault="005C68D0" w:rsidP="005C68D0">
            <w:pPr>
              <w:rPr>
                <w:rFonts w:ascii="Arial" w:eastAsia="Arial" w:hAnsi="Arial" w:cs="Arial"/>
              </w:rPr>
            </w:pPr>
          </w:p>
        </w:tc>
      </w:tr>
    </w:tbl>
    <w:p w:rsidR="004D5B6C" w:rsidRDefault="00CD4614">
      <w:pPr>
        <w:spacing w:after="192"/>
      </w:pPr>
      <w:r>
        <w:rPr>
          <w:rFonts w:ascii="Arial" w:eastAsia="Arial" w:hAnsi="Arial" w:cs="Arial"/>
        </w:rPr>
        <w:t xml:space="preserve"> </w:t>
      </w:r>
    </w:p>
    <w:p w:rsidR="004D5B6C" w:rsidRDefault="00CD4614">
      <w:pPr>
        <w:spacing w:after="5449"/>
      </w:pPr>
      <w:r>
        <w:rPr>
          <w:rFonts w:ascii="Arial" w:eastAsia="Arial" w:hAnsi="Arial" w:cs="Arial"/>
        </w:rPr>
        <w:t xml:space="preserve"> </w:t>
      </w:r>
    </w:p>
    <w:p w:rsidR="004D5B6C" w:rsidRDefault="00CD4614">
      <w:pPr>
        <w:tabs>
          <w:tab w:val="center" w:pos="4322"/>
          <w:tab w:val="center" w:pos="5042"/>
          <w:tab w:val="center" w:pos="5762"/>
          <w:tab w:val="center" w:pos="6482"/>
          <w:tab w:val="center" w:pos="7203"/>
          <w:tab w:val="center" w:pos="8486"/>
        </w:tabs>
        <w:spacing w:after="3"/>
        <w:ind w:left="-15"/>
      </w:pPr>
      <w:r>
        <w:rPr>
          <w:rFonts w:ascii="Arial" w:eastAsia="Arial" w:hAnsi="Arial" w:cs="Arial"/>
        </w:rPr>
        <w:t xml:space="preserve">Date Last Updated </w:t>
      </w:r>
      <w:r w:rsidR="005C68D0"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 xml:space="preserve"> </w:t>
      </w:r>
      <w:r w:rsidR="005C68D0">
        <w:rPr>
          <w:rFonts w:ascii="Arial" w:eastAsia="Arial" w:hAnsi="Arial" w:cs="Arial"/>
        </w:rPr>
        <w:t xml:space="preserve">March </w:t>
      </w:r>
      <w:r>
        <w:rPr>
          <w:rFonts w:ascii="Arial" w:eastAsia="Arial" w:hAnsi="Arial" w:cs="Arial"/>
        </w:rPr>
        <w:t>201</w:t>
      </w:r>
      <w:r w:rsidR="005C68D0">
        <w:rPr>
          <w:rFonts w:ascii="Arial" w:eastAsia="Arial" w:hAnsi="Arial" w:cs="Arial"/>
        </w:rPr>
        <w:t>6</w:t>
      </w:r>
      <w:r w:rsidR="00A03F03">
        <w:rPr>
          <w:rFonts w:ascii="Arial" w:eastAsia="Arial" w:hAnsi="Arial" w:cs="Arial"/>
        </w:rPr>
        <w:t xml:space="preserve"> </w:t>
      </w:r>
      <w:r w:rsidR="00A03F03">
        <w:rPr>
          <w:rFonts w:ascii="Arial" w:eastAsia="Arial" w:hAnsi="Arial" w:cs="Arial"/>
        </w:rPr>
        <w:tab/>
        <w:t xml:space="preserve"> </w:t>
      </w:r>
      <w:r w:rsidR="00A03F03">
        <w:rPr>
          <w:rFonts w:ascii="Arial" w:eastAsia="Arial" w:hAnsi="Arial" w:cs="Arial"/>
        </w:rPr>
        <w:tab/>
        <w:t xml:space="preserve"> </w:t>
      </w:r>
      <w:r w:rsidR="00A03F03">
        <w:rPr>
          <w:rFonts w:ascii="Arial" w:eastAsia="Arial" w:hAnsi="Arial" w:cs="Arial"/>
        </w:rPr>
        <w:tab/>
        <w:t xml:space="preserve"> </w:t>
      </w:r>
      <w:r w:rsidR="00A03F03">
        <w:rPr>
          <w:rFonts w:ascii="Arial" w:eastAsia="Arial" w:hAnsi="Arial" w:cs="Arial"/>
        </w:rPr>
        <w:tab/>
        <w:t xml:space="preserve"> </w:t>
      </w:r>
      <w:r w:rsidR="00A03F03">
        <w:rPr>
          <w:rFonts w:ascii="Arial" w:eastAsia="Arial" w:hAnsi="Arial" w:cs="Arial"/>
        </w:rPr>
        <w:tab/>
        <w:t xml:space="preserve"> </w:t>
      </w:r>
      <w:r w:rsidR="00A03F03">
        <w:rPr>
          <w:rFonts w:ascii="Arial" w:eastAsia="Arial" w:hAnsi="Arial" w:cs="Arial"/>
        </w:rPr>
        <w:tab/>
      </w:r>
    </w:p>
    <w:p w:rsidR="004D5B6C" w:rsidRDefault="00CD4614">
      <w:pPr>
        <w:spacing w:after="3"/>
        <w:ind w:left="-5" w:hanging="10"/>
      </w:pPr>
      <w:r>
        <w:rPr>
          <w:rFonts w:ascii="Arial" w:eastAsia="Arial" w:hAnsi="Arial" w:cs="Arial"/>
        </w:rPr>
        <w:t xml:space="preserve">All Printed versions are uncontrolled </w:t>
      </w:r>
    </w:p>
    <w:sectPr w:rsidR="004D5B6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4" w:h="16838"/>
      <w:pgMar w:top="1440" w:right="1404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AA" w:rsidRDefault="00CD4614">
      <w:pPr>
        <w:spacing w:after="0" w:line="240" w:lineRule="auto"/>
      </w:pPr>
      <w:r>
        <w:separator/>
      </w:r>
    </w:p>
  </w:endnote>
  <w:endnote w:type="continuationSeparator" w:id="0">
    <w:p w:rsidR="005E4DAA" w:rsidRDefault="00CD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6C" w:rsidRDefault="00CD4614">
    <w:pPr>
      <w:tabs>
        <w:tab w:val="center" w:pos="1885"/>
        <w:tab w:val="center" w:pos="4321"/>
        <w:tab w:val="center" w:pos="5042"/>
        <w:tab w:val="center" w:pos="5762"/>
        <w:tab w:val="center" w:pos="6482"/>
        <w:tab w:val="center" w:pos="7202"/>
        <w:tab w:val="center" w:pos="8486"/>
      </w:tabs>
      <w:spacing w:after="0"/>
    </w:pPr>
    <w:r>
      <w:tab/>
    </w:r>
    <w:r>
      <w:rPr>
        <w:rFonts w:ascii="Arial" w:eastAsia="Arial" w:hAnsi="Arial" w:cs="Arial"/>
      </w:rPr>
      <w:t xml:space="preserve">Date Last Updated 11 November 2014 </w:t>
    </w:r>
    <w:r>
      <w:rPr>
        <w:rFonts w:ascii="Arial" w:eastAsia="Arial" w:hAnsi="Arial" w:cs="Arial"/>
      </w:rPr>
      <w:tab/>
      <w:t xml:space="preserve"> </w:t>
    </w:r>
    <w:r>
      <w:rPr>
        <w:rFonts w:ascii="Arial" w:eastAsia="Arial" w:hAnsi="Arial" w:cs="Arial"/>
      </w:rPr>
      <w:tab/>
      <w:t xml:space="preserve"> </w:t>
    </w:r>
    <w:r>
      <w:rPr>
        <w:rFonts w:ascii="Arial" w:eastAsia="Arial" w:hAnsi="Arial" w:cs="Arial"/>
      </w:rPr>
      <w:tab/>
      <w:t xml:space="preserve"> </w:t>
    </w:r>
    <w:r>
      <w:rPr>
        <w:rFonts w:ascii="Arial" w:eastAsia="Arial" w:hAnsi="Arial" w:cs="Arial"/>
      </w:rPr>
      <w:tab/>
      <w:t xml:space="preserve"> </w:t>
    </w:r>
    <w:r>
      <w:rPr>
        <w:rFonts w:ascii="Arial" w:eastAsia="Arial" w:hAnsi="Arial" w:cs="Arial"/>
      </w:rPr>
      <w:tab/>
      <w:t xml:space="preserve"> </w:t>
    </w:r>
    <w:r>
      <w:rPr>
        <w:rFonts w:ascii="Arial" w:eastAsia="Arial" w:hAnsi="Arial" w:cs="Arial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of </w:t>
    </w:r>
    <w:r w:rsidR="00A03F03">
      <w:fldChar w:fldCharType="begin"/>
    </w:r>
    <w:r w:rsidR="00A03F03">
      <w:instrText xml:space="preserve"> NUMPAGES   \* MERGEFORMAT </w:instrText>
    </w:r>
    <w:r w:rsidR="00A03F03">
      <w:fldChar w:fldCharType="separate"/>
    </w:r>
    <w:r>
      <w:rPr>
        <w:rFonts w:ascii="Arial" w:eastAsia="Arial" w:hAnsi="Arial" w:cs="Arial"/>
      </w:rPr>
      <w:t>7</w:t>
    </w:r>
    <w:r w:rsidR="00A03F03">
      <w:rPr>
        <w:rFonts w:ascii="Arial" w:eastAsia="Arial" w:hAnsi="Arial" w:cs="Arial"/>
      </w:rPr>
      <w:fldChar w:fldCharType="end"/>
    </w:r>
    <w:r>
      <w:rPr>
        <w:rFonts w:ascii="Cambria" w:eastAsia="Cambria" w:hAnsi="Cambria" w:cs="Cambria"/>
      </w:rPr>
      <w:t xml:space="preserve"> </w:t>
    </w:r>
  </w:p>
  <w:p w:rsidR="004D5B6C" w:rsidRDefault="00CD4614">
    <w:pPr>
      <w:spacing w:after="0"/>
    </w:pPr>
    <w:r>
      <w:rPr>
        <w:rFonts w:ascii="Arial" w:eastAsia="Arial" w:hAnsi="Arial" w:cs="Arial"/>
      </w:rPr>
      <w:t xml:space="preserve">All Printed versions are uncontrolled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6C" w:rsidRDefault="00CD4614">
    <w:pPr>
      <w:tabs>
        <w:tab w:val="center" w:pos="1885"/>
        <w:tab w:val="center" w:pos="4321"/>
        <w:tab w:val="center" w:pos="5042"/>
        <w:tab w:val="center" w:pos="5762"/>
        <w:tab w:val="center" w:pos="6482"/>
        <w:tab w:val="center" w:pos="7202"/>
        <w:tab w:val="center" w:pos="8486"/>
      </w:tabs>
      <w:spacing w:after="0"/>
    </w:pPr>
    <w:r>
      <w:tab/>
    </w:r>
    <w:r>
      <w:rPr>
        <w:rFonts w:ascii="Arial" w:eastAsia="Arial" w:hAnsi="Arial" w:cs="Arial"/>
      </w:rPr>
      <w:t xml:space="preserve">Date Last Updated </w:t>
    </w:r>
    <w:r w:rsidR="009A5484">
      <w:rPr>
        <w:rFonts w:ascii="Arial" w:eastAsia="Arial" w:hAnsi="Arial" w:cs="Arial"/>
      </w:rPr>
      <w:t>29</w:t>
    </w:r>
    <w:r>
      <w:rPr>
        <w:rFonts w:ascii="Arial" w:eastAsia="Arial" w:hAnsi="Arial" w:cs="Arial"/>
      </w:rPr>
      <w:t xml:space="preserve"> </w:t>
    </w:r>
    <w:r w:rsidR="009A5484">
      <w:rPr>
        <w:rFonts w:ascii="Arial" w:eastAsia="Arial" w:hAnsi="Arial" w:cs="Arial"/>
      </w:rPr>
      <w:t xml:space="preserve">March </w:t>
    </w:r>
    <w:r>
      <w:rPr>
        <w:rFonts w:ascii="Arial" w:eastAsia="Arial" w:hAnsi="Arial" w:cs="Arial"/>
      </w:rPr>
      <w:t>201</w:t>
    </w:r>
    <w:r w:rsidR="009A5484">
      <w:rPr>
        <w:rFonts w:ascii="Arial" w:eastAsia="Arial" w:hAnsi="Arial" w:cs="Arial"/>
      </w:rPr>
      <w:t>6</w:t>
    </w: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  <w:t xml:space="preserve"> </w:t>
    </w:r>
    <w:r>
      <w:rPr>
        <w:rFonts w:ascii="Arial" w:eastAsia="Arial" w:hAnsi="Arial" w:cs="Arial"/>
      </w:rPr>
      <w:tab/>
      <w:t xml:space="preserve"> </w:t>
    </w:r>
    <w:r>
      <w:rPr>
        <w:rFonts w:ascii="Arial" w:eastAsia="Arial" w:hAnsi="Arial" w:cs="Arial"/>
      </w:rPr>
      <w:tab/>
      <w:t xml:space="preserve"> </w:t>
    </w:r>
    <w:r>
      <w:rPr>
        <w:rFonts w:ascii="Arial" w:eastAsia="Arial" w:hAnsi="Arial" w:cs="Arial"/>
      </w:rPr>
      <w:tab/>
      <w:t xml:space="preserve"> </w:t>
    </w:r>
    <w:r>
      <w:rPr>
        <w:rFonts w:ascii="Arial" w:eastAsia="Arial" w:hAnsi="Arial" w:cs="Arial"/>
      </w:rPr>
      <w:tab/>
      <w:t xml:space="preserve"> </w:t>
    </w:r>
    <w:r>
      <w:rPr>
        <w:rFonts w:ascii="Arial" w:eastAsia="Arial" w:hAnsi="Arial" w:cs="Arial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03F03" w:rsidRPr="00A03F03">
      <w:rPr>
        <w:rFonts w:ascii="Arial" w:eastAsia="Arial" w:hAnsi="Arial" w:cs="Arial"/>
        <w:noProof/>
      </w:rPr>
      <w:t>8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of </w:t>
    </w:r>
    <w:r w:rsidR="00A03F03">
      <w:fldChar w:fldCharType="begin"/>
    </w:r>
    <w:r w:rsidR="00A03F03">
      <w:instrText xml:space="preserve"> NUMPAGES   \* MERGEFORMAT </w:instrText>
    </w:r>
    <w:r w:rsidR="00A03F03">
      <w:fldChar w:fldCharType="separate"/>
    </w:r>
    <w:r w:rsidR="00A03F03" w:rsidRPr="00A03F03">
      <w:rPr>
        <w:rFonts w:ascii="Arial" w:eastAsia="Arial" w:hAnsi="Arial" w:cs="Arial"/>
        <w:noProof/>
      </w:rPr>
      <w:t>10</w:t>
    </w:r>
    <w:r w:rsidR="00A03F03">
      <w:rPr>
        <w:rFonts w:ascii="Arial" w:eastAsia="Arial" w:hAnsi="Arial" w:cs="Arial"/>
        <w:noProof/>
      </w:rPr>
      <w:fldChar w:fldCharType="end"/>
    </w:r>
    <w:r>
      <w:rPr>
        <w:rFonts w:ascii="Cambria" w:eastAsia="Cambria" w:hAnsi="Cambria" w:cs="Cambria"/>
      </w:rPr>
      <w:t xml:space="preserve"> </w:t>
    </w:r>
  </w:p>
  <w:p w:rsidR="004D5B6C" w:rsidRDefault="00CD4614">
    <w:pPr>
      <w:spacing w:after="0"/>
    </w:pPr>
    <w:r>
      <w:rPr>
        <w:rFonts w:ascii="Arial" w:eastAsia="Arial" w:hAnsi="Arial" w:cs="Arial"/>
      </w:rPr>
      <w:t xml:space="preserve">All Printed versions are uncontrolled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6C" w:rsidRDefault="00CD4614">
    <w:pPr>
      <w:tabs>
        <w:tab w:val="center" w:pos="1885"/>
        <w:tab w:val="center" w:pos="4321"/>
        <w:tab w:val="center" w:pos="5042"/>
        <w:tab w:val="center" w:pos="5762"/>
        <w:tab w:val="center" w:pos="6482"/>
        <w:tab w:val="center" w:pos="7202"/>
        <w:tab w:val="center" w:pos="8486"/>
      </w:tabs>
      <w:spacing w:after="0"/>
    </w:pPr>
    <w:r>
      <w:tab/>
    </w:r>
    <w:r>
      <w:rPr>
        <w:rFonts w:ascii="Arial" w:eastAsia="Arial" w:hAnsi="Arial" w:cs="Arial"/>
      </w:rPr>
      <w:t xml:space="preserve">Date Last Updated 11 November 2014 </w:t>
    </w:r>
    <w:r>
      <w:rPr>
        <w:rFonts w:ascii="Arial" w:eastAsia="Arial" w:hAnsi="Arial" w:cs="Arial"/>
      </w:rPr>
      <w:tab/>
      <w:t xml:space="preserve"> </w:t>
    </w:r>
    <w:r>
      <w:rPr>
        <w:rFonts w:ascii="Arial" w:eastAsia="Arial" w:hAnsi="Arial" w:cs="Arial"/>
      </w:rPr>
      <w:tab/>
      <w:t xml:space="preserve"> </w:t>
    </w:r>
    <w:r>
      <w:rPr>
        <w:rFonts w:ascii="Arial" w:eastAsia="Arial" w:hAnsi="Arial" w:cs="Arial"/>
      </w:rPr>
      <w:tab/>
      <w:t xml:space="preserve"> </w:t>
    </w:r>
    <w:r>
      <w:rPr>
        <w:rFonts w:ascii="Arial" w:eastAsia="Arial" w:hAnsi="Arial" w:cs="Arial"/>
      </w:rPr>
      <w:tab/>
      <w:t xml:space="preserve"> </w:t>
    </w:r>
    <w:r>
      <w:rPr>
        <w:rFonts w:ascii="Arial" w:eastAsia="Arial" w:hAnsi="Arial" w:cs="Arial"/>
      </w:rPr>
      <w:tab/>
      <w:t xml:space="preserve"> </w:t>
    </w:r>
    <w:r>
      <w:rPr>
        <w:rFonts w:ascii="Arial" w:eastAsia="Arial" w:hAnsi="Arial" w:cs="Arial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2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of </w:t>
    </w:r>
    <w:r w:rsidR="00A03F03">
      <w:fldChar w:fldCharType="begin"/>
    </w:r>
    <w:r w:rsidR="00A03F03">
      <w:instrText xml:space="preserve"> NUMPAGES   \* MERGEFORMAT </w:instrText>
    </w:r>
    <w:r w:rsidR="00A03F03">
      <w:fldChar w:fldCharType="separate"/>
    </w:r>
    <w:r>
      <w:rPr>
        <w:rFonts w:ascii="Arial" w:eastAsia="Arial" w:hAnsi="Arial" w:cs="Arial"/>
      </w:rPr>
      <w:t>7</w:t>
    </w:r>
    <w:r w:rsidR="00A03F03">
      <w:rPr>
        <w:rFonts w:ascii="Arial" w:eastAsia="Arial" w:hAnsi="Arial" w:cs="Arial"/>
      </w:rPr>
      <w:fldChar w:fldCharType="end"/>
    </w:r>
    <w:r>
      <w:rPr>
        <w:rFonts w:ascii="Cambria" w:eastAsia="Cambria" w:hAnsi="Cambria" w:cs="Cambria"/>
      </w:rPr>
      <w:t xml:space="preserve"> </w:t>
    </w:r>
  </w:p>
  <w:p w:rsidR="004D5B6C" w:rsidRDefault="00CD4614">
    <w:pPr>
      <w:spacing w:after="0"/>
    </w:pPr>
    <w:r>
      <w:rPr>
        <w:rFonts w:ascii="Arial" w:eastAsia="Arial" w:hAnsi="Arial" w:cs="Arial"/>
      </w:rPr>
      <w:t xml:space="preserve">All Printed versions are uncontrolled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6C" w:rsidRDefault="004D5B6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6C" w:rsidRDefault="004D5B6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6C" w:rsidRDefault="004D5B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AA" w:rsidRDefault="00CD4614">
      <w:pPr>
        <w:spacing w:after="0" w:line="240" w:lineRule="auto"/>
      </w:pPr>
      <w:r>
        <w:separator/>
      </w:r>
    </w:p>
  </w:footnote>
  <w:footnote w:type="continuationSeparator" w:id="0">
    <w:p w:rsidR="005E4DAA" w:rsidRDefault="00CD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6C" w:rsidRDefault="00CD4614">
    <w:pPr>
      <w:tabs>
        <w:tab w:val="center" w:pos="631"/>
        <w:tab w:val="center" w:pos="6771"/>
      </w:tabs>
      <w:spacing w:after="203"/>
    </w:pPr>
    <w:r>
      <w:tab/>
    </w:r>
    <w:r>
      <w:rPr>
        <w:rFonts w:ascii="Arial" w:eastAsia="Arial" w:hAnsi="Arial" w:cs="Arial"/>
      </w:rPr>
      <w:t xml:space="preserve">YPS Policies </w:t>
    </w:r>
    <w:r>
      <w:rPr>
        <w:rFonts w:ascii="Arial" w:eastAsia="Arial" w:hAnsi="Arial" w:cs="Arial"/>
      </w:rPr>
      <w:tab/>
      <w:t xml:space="preserve"> Chasing and Tracing Scheme Members v3.0 </w:t>
    </w:r>
  </w:p>
  <w:p w:rsidR="004D5B6C" w:rsidRDefault="00CD4614">
    <w:pPr>
      <w:spacing w:after="0"/>
    </w:pPr>
    <w:r>
      <w:rPr>
        <w:rFonts w:ascii="Cambria" w:eastAsia="Cambria" w:hAnsi="Cambria" w:cs="Cambr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6C" w:rsidRDefault="00CD4614">
    <w:pPr>
      <w:tabs>
        <w:tab w:val="center" w:pos="631"/>
        <w:tab w:val="center" w:pos="6771"/>
      </w:tabs>
      <w:spacing w:after="203"/>
    </w:pPr>
    <w:r>
      <w:tab/>
    </w:r>
    <w:r>
      <w:rPr>
        <w:rFonts w:ascii="Arial" w:eastAsia="Arial" w:hAnsi="Arial" w:cs="Arial"/>
      </w:rPr>
      <w:t xml:space="preserve">YPS Policies </w:t>
    </w:r>
    <w:r>
      <w:rPr>
        <w:rFonts w:ascii="Arial" w:eastAsia="Arial" w:hAnsi="Arial" w:cs="Arial"/>
      </w:rPr>
      <w:tab/>
      <w:t xml:space="preserve"> Chasing and Tracing Scheme Members v3.</w:t>
    </w:r>
    <w:r w:rsidR="009A5484">
      <w:rPr>
        <w:rFonts w:ascii="Arial" w:eastAsia="Arial" w:hAnsi="Arial" w:cs="Arial"/>
      </w:rPr>
      <w:t>1</w:t>
    </w:r>
    <w:r>
      <w:rPr>
        <w:rFonts w:ascii="Arial" w:eastAsia="Arial" w:hAnsi="Arial" w:cs="Arial"/>
      </w:rPr>
      <w:t xml:space="preserve"> </w:t>
    </w:r>
  </w:p>
  <w:p w:rsidR="004D5B6C" w:rsidRDefault="00CD4614">
    <w:pPr>
      <w:spacing w:after="0"/>
    </w:pPr>
    <w:r>
      <w:rPr>
        <w:rFonts w:ascii="Cambria" w:eastAsia="Cambria" w:hAnsi="Cambria" w:cs="Cambri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6C" w:rsidRDefault="00CD4614">
    <w:pPr>
      <w:tabs>
        <w:tab w:val="center" w:pos="631"/>
        <w:tab w:val="center" w:pos="6771"/>
      </w:tabs>
      <w:spacing w:after="203"/>
    </w:pPr>
    <w:r>
      <w:tab/>
    </w:r>
    <w:r>
      <w:rPr>
        <w:rFonts w:ascii="Arial" w:eastAsia="Arial" w:hAnsi="Arial" w:cs="Arial"/>
      </w:rPr>
      <w:t xml:space="preserve">YPS Policies </w:t>
    </w:r>
    <w:r>
      <w:rPr>
        <w:rFonts w:ascii="Arial" w:eastAsia="Arial" w:hAnsi="Arial" w:cs="Arial"/>
      </w:rPr>
      <w:tab/>
      <w:t xml:space="preserve"> Chasing and Tracing Scheme Members v3.0 </w:t>
    </w:r>
  </w:p>
  <w:p w:rsidR="004D5B6C" w:rsidRDefault="00CD4614">
    <w:pPr>
      <w:spacing w:after="0"/>
    </w:pPr>
    <w:r>
      <w:rPr>
        <w:rFonts w:ascii="Cambria" w:eastAsia="Cambria" w:hAnsi="Cambria" w:cs="Cambria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6C" w:rsidRDefault="004D5B6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6C" w:rsidRDefault="004D5B6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B6C" w:rsidRDefault="004D5B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6C"/>
    <w:rsid w:val="000248A0"/>
    <w:rsid w:val="00080F08"/>
    <w:rsid w:val="001E6003"/>
    <w:rsid w:val="004D5B6C"/>
    <w:rsid w:val="005C68D0"/>
    <w:rsid w:val="005E0BE7"/>
    <w:rsid w:val="005E4DAA"/>
    <w:rsid w:val="00650795"/>
    <w:rsid w:val="00876E43"/>
    <w:rsid w:val="009A5484"/>
    <w:rsid w:val="00A03F03"/>
    <w:rsid w:val="00CD4614"/>
    <w:rsid w:val="00E1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AA9AC-8878-447E-A059-408F8F7E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0"/>
      <w:ind w:left="10" w:hanging="10"/>
      <w:outlineLvl w:val="0"/>
    </w:pPr>
    <w:rPr>
      <w:rFonts w:ascii="Arial" w:eastAsia="Arial" w:hAnsi="Arial" w:cs="Arial"/>
      <w:color w:val="1F497D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1F497D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5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48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A5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48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corpdata02/res/Finance/Pensions/Systems%20Folder/Address%20tracing/Non%20DWP%20traces.xls" TargetMode="External"/><Relationship Id="rId18" Type="http://schemas.openxmlformats.org/officeDocument/2006/relationships/hyperlink" Target="file://corpdata02/res/Finance/Pensions/Systems%20Folder/Address%20tracing/Non%20DWP%20traces.xl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header" Target="header2.xml"/><Relationship Id="rId12" Type="http://schemas.openxmlformats.org/officeDocument/2006/relationships/hyperlink" Target="file://corpdata02/res/Finance/Pensions/Systems%20Folder/Address%20tracing/Non%20DWP%20traces.xls" TargetMode="External"/><Relationship Id="rId17" Type="http://schemas.openxmlformats.org/officeDocument/2006/relationships/hyperlink" Target="file://corpdata02/res/Finance/Pensions/Systems%20Folder/Address%20tracing/Non%20DWP%20traces.xls" TargetMode="External"/><Relationship Id="rId25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yperlink" Target="file://corpdata02/res/Finance/Pensions/Systems%20Folder/Address%20tracing/Non%20DWP%20traces.xls" TargetMode="External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yperlink" Target="file://corpdata02/res/Finance/Pensions/Systems%20Folder/Address%20tracing/Non%20DWP%20traces.xls" TargetMode="External"/><Relationship Id="rId23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hyperlink" Target="file://corpdata02/res/Finance/Pensions/Systems%20Folder/Address%20tracing/Non%20DWP%20traces.xls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file://corpdata02/res/Finance/Pensions/Systems%20Folder/Address%20tracing/Non%20DWP%20traces.xls" TargetMode="Externa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jprice004</dc:creator>
  <cp:keywords/>
  <cp:lastModifiedBy>Gorman, Dave</cp:lastModifiedBy>
  <cp:revision>3</cp:revision>
  <dcterms:created xsi:type="dcterms:W3CDTF">2016-03-30T07:28:00Z</dcterms:created>
  <dcterms:modified xsi:type="dcterms:W3CDTF">2016-03-30T07:38:00Z</dcterms:modified>
</cp:coreProperties>
</file>